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73" w:rsidRDefault="004C1D73" w:rsidP="004C1D73">
      <w:pPr>
        <w:pStyle w:val="NoSpacing"/>
        <w:rPr>
          <w:b/>
          <w:bCs/>
          <w:color w:val="101D61"/>
          <w:sz w:val="24"/>
          <w:szCs w:val="24"/>
        </w:rPr>
      </w:pPr>
      <w:r>
        <w:rPr>
          <w:rFonts w:ascii="Century Gothic" w:eastAsia="Times New Roman" w:hAnsi="Century Gothic"/>
          <w:noProof/>
          <w:color w:val="101D61"/>
          <w:sz w:val="96"/>
          <w:szCs w:val="96"/>
          <w:lang w:eastAsia="en-GB"/>
        </w:rPr>
        <w:drawing>
          <wp:anchor distT="0" distB="0" distL="114300" distR="114300" simplePos="0" relativeHeight="251659264" behindDoc="1" locked="0" layoutInCell="1" allowOverlap="1" wp14:anchorId="35BD82E9" wp14:editId="4253F318">
            <wp:simplePos x="0" y="0"/>
            <wp:positionH relativeFrom="column">
              <wp:posOffset>790575</wp:posOffset>
            </wp:positionH>
            <wp:positionV relativeFrom="paragraph">
              <wp:posOffset>-400050</wp:posOffset>
            </wp:positionV>
            <wp:extent cx="4448175" cy="1390650"/>
            <wp:effectExtent l="0" t="0" r="0" b="0"/>
            <wp:wrapThrough wrapText="bothSides">
              <wp:wrapPolygon edited="0">
                <wp:start x="18409" y="0"/>
                <wp:lineTo x="3053" y="1184"/>
                <wp:lineTo x="370" y="1775"/>
                <wp:lineTo x="93" y="7989"/>
                <wp:lineTo x="0" y="11836"/>
                <wp:lineTo x="5550" y="14795"/>
                <wp:lineTo x="4995" y="15090"/>
                <wp:lineTo x="4810" y="16866"/>
                <wp:lineTo x="5180" y="19529"/>
                <wp:lineTo x="5643" y="21008"/>
                <wp:lineTo x="6845" y="21008"/>
                <wp:lineTo x="14893" y="19529"/>
                <wp:lineTo x="21091" y="17458"/>
                <wp:lineTo x="21461" y="11540"/>
                <wp:lineTo x="21461" y="4438"/>
                <wp:lineTo x="20444" y="1479"/>
                <wp:lineTo x="19796" y="0"/>
                <wp:lineTo x="18409" y="0"/>
              </wp:wrapPolygon>
            </wp:wrapThrough>
            <wp:docPr id="1" name="Picture 1" descr="Overgate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gate Logo -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1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D73" w:rsidRDefault="004C1D73" w:rsidP="004C1D73">
      <w:pPr>
        <w:pStyle w:val="NoSpacing"/>
        <w:rPr>
          <w:b/>
          <w:bCs/>
          <w:color w:val="101D61"/>
          <w:sz w:val="24"/>
          <w:szCs w:val="24"/>
        </w:rPr>
      </w:pPr>
    </w:p>
    <w:p w:rsidR="004C1D73" w:rsidRDefault="004C1D73" w:rsidP="004C1D73">
      <w:pPr>
        <w:pStyle w:val="NoSpacing"/>
        <w:rPr>
          <w:b/>
          <w:bCs/>
          <w:color w:val="101D61"/>
          <w:sz w:val="24"/>
          <w:szCs w:val="24"/>
        </w:rPr>
      </w:pPr>
    </w:p>
    <w:p w:rsidR="004C1D73" w:rsidRDefault="004C1D73" w:rsidP="004C1D73">
      <w:pPr>
        <w:pStyle w:val="NoSpacing"/>
        <w:rPr>
          <w:b/>
          <w:bCs/>
          <w:color w:val="101D61"/>
          <w:sz w:val="24"/>
          <w:szCs w:val="24"/>
        </w:rPr>
      </w:pPr>
    </w:p>
    <w:p w:rsidR="004C1D73" w:rsidRDefault="004C1D73" w:rsidP="004C1D73">
      <w:pPr>
        <w:pStyle w:val="NoSpacing"/>
        <w:rPr>
          <w:b/>
          <w:bCs/>
          <w:color w:val="101D61"/>
          <w:sz w:val="24"/>
          <w:szCs w:val="24"/>
        </w:rPr>
      </w:pPr>
    </w:p>
    <w:p w:rsidR="004C1D73" w:rsidRDefault="004C1D73" w:rsidP="004C1D73">
      <w:pPr>
        <w:pStyle w:val="NoSpacing"/>
        <w:rPr>
          <w:b/>
          <w:bCs/>
          <w:color w:val="101D61"/>
          <w:sz w:val="24"/>
          <w:szCs w:val="24"/>
        </w:rPr>
      </w:pPr>
    </w:p>
    <w:p w:rsidR="00127308" w:rsidRDefault="004C1D73" w:rsidP="00127308">
      <w:pPr>
        <w:jc w:val="center"/>
        <w:rPr>
          <w:rFonts w:ascii="Century Gothic" w:eastAsia="Times New Roman" w:hAnsi="Century Gothic"/>
          <w:color w:val="101D61"/>
          <w:sz w:val="56"/>
          <w:szCs w:val="96"/>
          <w:lang w:eastAsia="en-GB"/>
        </w:rPr>
      </w:pPr>
      <w:r w:rsidRPr="00904339">
        <w:rPr>
          <w:rFonts w:ascii="Century Gothic" w:eastAsia="Times New Roman" w:hAnsi="Century Gothic"/>
          <w:color w:val="101D61"/>
          <w:sz w:val="56"/>
          <w:szCs w:val="96"/>
          <w:lang w:eastAsia="en-GB"/>
        </w:rPr>
        <w:t xml:space="preserve">Job Description – </w:t>
      </w:r>
      <w:r w:rsidR="00127308">
        <w:rPr>
          <w:rFonts w:ascii="Century Gothic" w:eastAsia="Times New Roman" w:hAnsi="Century Gothic"/>
          <w:color w:val="101D61"/>
          <w:sz w:val="56"/>
          <w:szCs w:val="96"/>
          <w:lang w:eastAsia="en-GB"/>
        </w:rPr>
        <w:br/>
      </w:r>
      <w:r w:rsidR="000C5368">
        <w:rPr>
          <w:rFonts w:ascii="Century Gothic" w:eastAsia="Times New Roman" w:hAnsi="Century Gothic"/>
          <w:color w:val="101D61"/>
          <w:sz w:val="56"/>
          <w:szCs w:val="96"/>
          <w:lang w:eastAsia="en-GB"/>
        </w:rPr>
        <w:t xml:space="preserve">Bank Housekeeper </w:t>
      </w:r>
    </w:p>
    <w:p w:rsidR="004C1D73" w:rsidRPr="00127308" w:rsidRDefault="00127308" w:rsidP="00127308">
      <w:pPr>
        <w:jc w:val="center"/>
        <w:rPr>
          <w:rFonts w:ascii="Century Gothic" w:eastAsia="Times New Roman" w:hAnsi="Century Gothic"/>
          <w:color w:val="101D61"/>
          <w:sz w:val="56"/>
          <w:szCs w:val="96"/>
          <w:lang w:eastAsia="en-GB"/>
        </w:rPr>
      </w:pPr>
      <w:r>
        <w:rPr>
          <w:noProof/>
          <w:sz w:val="28"/>
          <w:szCs w:val="28"/>
          <w:lang w:eastAsia="en-GB"/>
        </w:rPr>
        <w:drawing>
          <wp:inline distT="0" distB="0" distL="0" distR="0" wp14:anchorId="0694BE8A" wp14:editId="135E582D">
            <wp:extent cx="3180767" cy="2555042"/>
            <wp:effectExtent l="0" t="0" r="635" b="0"/>
            <wp:docPr id="2" name="Picture 2" descr="Nurses - Group of 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es - Group of 10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5764" cy="2559056"/>
                    </a:xfrm>
                    <a:prstGeom prst="rect">
                      <a:avLst/>
                    </a:prstGeom>
                    <a:noFill/>
                    <a:ln>
                      <a:noFill/>
                    </a:ln>
                  </pic:spPr>
                </pic:pic>
              </a:graphicData>
            </a:graphic>
          </wp:inline>
        </w:drawing>
      </w:r>
    </w:p>
    <w:p w:rsidR="00127308" w:rsidRPr="00AE6436" w:rsidRDefault="00127308" w:rsidP="004C1D73">
      <w:pPr>
        <w:pStyle w:val="NoSpacing"/>
        <w:rPr>
          <w:color w:val="002060"/>
          <w:sz w:val="24"/>
          <w:szCs w:val="24"/>
        </w:rPr>
      </w:pPr>
    </w:p>
    <w:p w:rsidR="004C1D73" w:rsidRPr="008158AF" w:rsidRDefault="004C1D73" w:rsidP="00AE6436">
      <w:pPr>
        <w:pStyle w:val="NoSpacing"/>
        <w:rPr>
          <w:rFonts w:eastAsia="Times New Roman"/>
          <w:color w:val="002060"/>
          <w:lang w:eastAsia="en-GB"/>
        </w:rPr>
      </w:pPr>
      <w:r w:rsidRPr="00AE6436">
        <w:rPr>
          <w:b/>
          <w:bCs/>
          <w:color w:val="002060"/>
          <w:sz w:val="24"/>
          <w:szCs w:val="24"/>
        </w:rPr>
        <w:t>Salary Scale:</w:t>
      </w:r>
      <w:r w:rsidRPr="00AE6436">
        <w:rPr>
          <w:b/>
          <w:bCs/>
          <w:color w:val="002060"/>
          <w:sz w:val="24"/>
          <w:szCs w:val="24"/>
        </w:rPr>
        <w:tab/>
      </w:r>
      <w:r w:rsidR="00127308" w:rsidRPr="00AE6436">
        <w:rPr>
          <w:color w:val="002060"/>
          <w:sz w:val="24"/>
          <w:szCs w:val="24"/>
        </w:rPr>
        <w:tab/>
      </w:r>
      <w:r w:rsidR="0078486F">
        <w:rPr>
          <w:bCs/>
          <w:sz w:val="24"/>
          <w:szCs w:val="24"/>
        </w:rPr>
        <w:t>Overgate Grade £8.</w:t>
      </w:r>
      <w:r w:rsidR="003E4343">
        <w:rPr>
          <w:bCs/>
          <w:sz w:val="24"/>
          <w:szCs w:val="24"/>
        </w:rPr>
        <w:t>91</w:t>
      </w:r>
      <w:r w:rsidR="000C5368">
        <w:rPr>
          <w:bCs/>
          <w:sz w:val="24"/>
          <w:szCs w:val="24"/>
        </w:rPr>
        <w:t xml:space="preserve"> + £1.50 per hour on weekends</w:t>
      </w:r>
      <w:r w:rsidRPr="008158AF">
        <w:rPr>
          <w:bCs/>
          <w:color w:val="002060"/>
          <w:sz w:val="24"/>
          <w:szCs w:val="24"/>
        </w:rPr>
        <w:tab/>
      </w:r>
    </w:p>
    <w:p w:rsidR="004C1D73" w:rsidRPr="008158AF" w:rsidRDefault="004C1D73" w:rsidP="004C1D73">
      <w:pPr>
        <w:pStyle w:val="NoSpacing"/>
        <w:rPr>
          <w:color w:val="002060"/>
          <w:sz w:val="24"/>
          <w:szCs w:val="24"/>
        </w:rPr>
      </w:pPr>
      <w:r w:rsidRPr="008158AF">
        <w:rPr>
          <w:b/>
          <w:bCs/>
          <w:color w:val="002060"/>
          <w:sz w:val="24"/>
          <w:szCs w:val="24"/>
        </w:rPr>
        <w:t>Hours:</w:t>
      </w:r>
      <w:r w:rsidRPr="008158AF">
        <w:rPr>
          <w:b/>
          <w:bCs/>
          <w:color w:val="002060"/>
          <w:sz w:val="24"/>
          <w:szCs w:val="24"/>
        </w:rPr>
        <w:tab/>
      </w:r>
      <w:r w:rsidRPr="008158AF">
        <w:rPr>
          <w:bCs/>
          <w:color w:val="002060"/>
          <w:sz w:val="24"/>
          <w:szCs w:val="24"/>
        </w:rPr>
        <w:t xml:space="preserve"> </w:t>
      </w:r>
      <w:r w:rsidRPr="008158AF">
        <w:rPr>
          <w:bCs/>
          <w:color w:val="002060"/>
          <w:sz w:val="24"/>
          <w:szCs w:val="24"/>
        </w:rPr>
        <w:tab/>
      </w:r>
      <w:r w:rsidRPr="008158AF">
        <w:rPr>
          <w:bCs/>
          <w:color w:val="002060"/>
          <w:sz w:val="24"/>
          <w:szCs w:val="24"/>
        </w:rPr>
        <w:tab/>
      </w:r>
      <w:r w:rsidR="000C5368">
        <w:rPr>
          <w:bCs/>
          <w:sz w:val="24"/>
          <w:szCs w:val="24"/>
        </w:rPr>
        <w:t xml:space="preserve">To be worked on a shift rota covering weekdays, weekends and bank    holidays. No set minimum hours offered. </w:t>
      </w:r>
    </w:p>
    <w:p w:rsidR="004C1D73" w:rsidRDefault="00AE6436" w:rsidP="004C1D73">
      <w:pPr>
        <w:pStyle w:val="NoSpacing"/>
        <w:rPr>
          <w:bCs/>
          <w:sz w:val="24"/>
          <w:szCs w:val="24"/>
        </w:rPr>
      </w:pPr>
      <w:r>
        <w:rPr>
          <w:b/>
          <w:bCs/>
          <w:color w:val="002060"/>
          <w:sz w:val="24"/>
          <w:szCs w:val="24"/>
        </w:rPr>
        <w:t>Responsible to</w:t>
      </w:r>
      <w:r w:rsidR="004C1D73" w:rsidRPr="008158AF">
        <w:rPr>
          <w:b/>
          <w:bCs/>
          <w:color w:val="002060"/>
          <w:sz w:val="24"/>
          <w:szCs w:val="24"/>
        </w:rPr>
        <w:t>:</w:t>
      </w:r>
      <w:r w:rsidR="004C1D73" w:rsidRPr="008158AF">
        <w:rPr>
          <w:bCs/>
          <w:color w:val="002060"/>
          <w:sz w:val="24"/>
          <w:szCs w:val="24"/>
        </w:rPr>
        <w:tab/>
      </w:r>
      <w:r w:rsidR="000C5368">
        <w:rPr>
          <w:bCs/>
          <w:sz w:val="24"/>
          <w:szCs w:val="24"/>
        </w:rPr>
        <w:t xml:space="preserve">Head of Housekeeping </w:t>
      </w:r>
    </w:p>
    <w:p w:rsidR="00AE6436" w:rsidRPr="008158AF" w:rsidRDefault="00AE6436" w:rsidP="004C1D73">
      <w:pPr>
        <w:pStyle w:val="NoSpacing"/>
        <w:rPr>
          <w:color w:val="002060"/>
          <w:sz w:val="24"/>
          <w:szCs w:val="24"/>
        </w:rPr>
      </w:pPr>
      <w:r w:rsidRPr="00AE6436">
        <w:rPr>
          <w:b/>
          <w:bCs/>
          <w:color w:val="002060"/>
          <w:sz w:val="24"/>
          <w:szCs w:val="24"/>
        </w:rPr>
        <w:t>Accountable to:</w:t>
      </w:r>
      <w:r>
        <w:rPr>
          <w:bCs/>
          <w:sz w:val="24"/>
          <w:szCs w:val="24"/>
        </w:rPr>
        <w:t xml:space="preserve"> </w:t>
      </w:r>
      <w:r>
        <w:rPr>
          <w:bCs/>
          <w:sz w:val="24"/>
          <w:szCs w:val="24"/>
        </w:rPr>
        <w:tab/>
      </w:r>
      <w:r w:rsidR="000C5368">
        <w:rPr>
          <w:bCs/>
          <w:sz w:val="24"/>
          <w:szCs w:val="24"/>
        </w:rPr>
        <w:t xml:space="preserve">Head of Housekeeping </w:t>
      </w:r>
    </w:p>
    <w:p w:rsidR="004C1D73" w:rsidRPr="00ED119A" w:rsidRDefault="004C1D73" w:rsidP="004C1D73">
      <w:pPr>
        <w:pStyle w:val="NoSpacing"/>
        <w:rPr>
          <w:bCs/>
          <w:sz w:val="24"/>
          <w:szCs w:val="24"/>
        </w:rPr>
      </w:pPr>
    </w:p>
    <w:p w:rsidR="004C1D73" w:rsidRDefault="004C1D73" w:rsidP="004C1D73">
      <w:pPr>
        <w:pStyle w:val="NoSpacing"/>
        <w:rPr>
          <w:b/>
          <w:bCs/>
          <w:color w:val="101D61"/>
          <w:sz w:val="24"/>
          <w:szCs w:val="24"/>
        </w:rPr>
      </w:pPr>
      <w:r w:rsidRPr="00904339">
        <w:rPr>
          <w:b/>
          <w:bCs/>
          <w:color w:val="101D61"/>
          <w:sz w:val="24"/>
          <w:szCs w:val="24"/>
        </w:rPr>
        <w:t>Job Summary</w:t>
      </w:r>
    </w:p>
    <w:p w:rsidR="000C5368" w:rsidRDefault="000C5368" w:rsidP="000C5368">
      <w:pPr>
        <w:contextualSpacing/>
        <w:rPr>
          <w:rFonts w:ascii="Arial" w:eastAsia="Times New Roman" w:hAnsi="Arial" w:cs="Arial"/>
        </w:rPr>
      </w:pPr>
    </w:p>
    <w:p w:rsidR="00AE6436" w:rsidRPr="00091FB1" w:rsidRDefault="000C5368" w:rsidP="000C5368">
      <w:pPr>
        <w:contextualSpacing/>
        <w:rPr>
          <w:rFonts w:asciiTheme="minorHAnsi" w:eastAsia="Times New Roman" w:hAnsiTheme="minorHAnsi" w:cs="Arial"/>
          <w:sz w:val="24"/>
          <w:szCs w:val="24"/>
        </w:rPr>
      </w:pPr>
      <w:r w:rsidRPr="00091FB1">
        <w:rPr>
          <w:rFonts w:asciiTheme="minorHAnsi" w:eastAsia="Times New Roman" w:hAnsiTheme="minorHAnsi" w:cs="Arial"/>
          <w:sz w:val="24"/>
          <w:szCs w:val="24"/>
        </w:rPr>
        <w:t>To assist the housekeeping team in maintaining high standards of hygiene in all areas of the hospice especially with regard to patient and clinical areas</w:t>
      </w:r>
    </w:p>
    <w:p w:rsidR="00091FB1" w:rsidRPr="00091FB1" w:rsidRDefault="00091FB1" w:rsidP="000C5368">
      <w:pPr>
        <w:contextualSpacing/>
        <w:rPr>
          <w:rFonts w:asciiTheme="minorHAnsi" w:eastAsia="Times New Roman" w:hAnsiTheme="minorHAnsi" w:cs="Arial"/>
          <w:sz w:val="24"/>
          <w:szCs w:val="24"/>
        </w:rPr>
      </w:pPr>
    </w:p>
    <w:p w:rsidR="00091FB1" w:rsidRPr="00091FB1" w:rsidRDefault="00091FB1" w:rsidP="00091FB1">
      <w:pPr>
        <w:pStyle w:val="ListParagraph"/>
        <w:numPr>
          <w:ilvl w:val="0"/>
          <w:numId w:val="5"/>
        </w:numPr>
        <w:rPr>
          <w:rFonts w:asciiTheme="minorHAnsi" w:eastAsia="Times New Roman" w:hAnsiTheme="minorHAnsi" w:cs="Arial"/>
          <w:sz w:val="24"/>
          <w:szCs w:val="24"/>
        </w:rPr>
      </w:pPr>
      <w:r w:rsidRPr="00091FB1">
        <w:rPr>
          <w:rFonts w:asciiTheme="minorHAnsi" w:eastAsia="Times New Roman" w:hAnsiTheme="minorHAnsi" w:cs="Arial"/>
          <w:sz w:val="24"/>
          <w:szCs w:val="24"/>
        </w:rPr>
        <w:t>We are a no smoking organisation</w:t>
      </w:r>
    </w:p>
    <w:p w:rsidR="00091FB1" w:rsidRPr="00091FB1" w:rsidRDefault="00091FB1" w:rsidP="00091FB1">
      <w:pPr>
        <w:pStyle w:val="ListParagraph"/>
        <w:numPr>
          <w:ilvl w:val="0"/>
          <w:numId w:val="5"/>
        </w:numPr>
        <w:rPr>
          <w:rFonts w:asciiTheme="minorHAnsi" w:eastAsia="Times New Roman" w:hAnsiTheme="minorHAnsi" w:cs="Arial"/>
          <w:sz w:val="24"/>
          <w:szCs w:val="24"/>
        </w:rPr>
      </w:pPr>
      <w:r w:rsidRPr="00091FB1">
        <w:rPr>
          <w:rFonts w:asciiTheme="minorHAnsi" w:eastAsia="Times New Roman" w:hAnsiTheme="minorHAnsi" w:cs="Arial"/>
          <w:sz w:val="24"/>
          <w:szCs w:val="24"/>
        </w:rPr>
        <w:t>The employee must maintain a safe working environment in accordance with our Health and Safety Policies</w:t>
      </w:r>
    </w:p>
    <w:p w:rsidR="00091FB1" w:rsidRPr="00091FB1" w:rsidRDefault="00091FB1" w:rsidP="00091FB1">
      <w:pPr>
        <w:pStyle w:val="ListParagraph"/>
        <w:numPr>
          <w:ilvl w:val="0"/>
          <w:numId w:val="5"/>
        </w:numPr>
        <w:rPr>
          <w:rFonts w:asciiTheme="minorHAnsi" w:eastAsia="Times New Roman" w:hAnsiTheme="minorHAnsi" w:cs="Arial"/>
          <w:sz w:val="24"/>
          <w:szCs w:val="24"/>
        </w:rPr>
      </w:pPr>
      <w:r w:rsidRPr="00091FB1">
        <w:rPr>
          <w:rFonts w:asciiTheme="minorHAnsi" w:eastAsia="Times New Roman" w:hAnsiTheme="minorHAnsi" w:cs="Arial"/>
          <w:sz w:val="24"/>
          <w:szCs w:val="24"/>
        </w:rPr>
        <w:t>The employee must participate in the development and implementation of organisational policies</w:t>
      </w:r>
    </w:p>
    <w:p w:rsidR="00091FB1" w:rsidRPr="00091FB1" w:rsidRDefault="00091FB1" w:rsidP="00091FB1">
      <w:pPr>
        <w:pStyle w:val="ListParagraph"/>
        <w:numPr>
          <w:ilvl w:val="0"/>
          <w:numId w:val="5"/>
        </w:numPr>
        <w:rPr>
          <w:rFonts w:asciiTheme="minorHAnsi" w:eastAsia="Times New Roman" w:hAnsiTheme="minorHAnsi" w:cs="Arial"/>
          <w:sz w:val="24"/>
          <w:szCs w:val="24"/>
        </w:rPr>
      </w:pPr>
      <w:r w:rsidRPr="00091FB1">
        <w:rPr>
          <w:rFonts w:asciiTheme="minorHAnsi" w:eastAsia="Times New Roman" w:hAnsiTheme="minorHAnsi" w:cs="Arial"/>
          <w:sz w:val="24"/>
          <w:szCs w:val="24"/>
        </w:rPr>
        <w:t>The employee must be actively involved in the organisations Governance support the audit cycle</w:t>
      </w:r>
    </w:p>
    <w:p w:rsidR="00091FB1" w:rsidRPr="00091FB1" w:rsidRDefault="00091FB1" w:rsidP="00091FB1">
      <w:pPr>
        <w:pStyle w:val="ListParagraph"/>
        <w:numPr>
          <w:ilvl w:val="0"/>
          <w:numId w:val="5"/>
        </w:numPr>
        <w:rPr>
          <w:rFonts w:asciiTheme="minorHAnsi" w:eastAsia="Times New Roman" w:hAnsiTheme="minorHAnsi" w:cs="Arial"/>
          <w:sz w:val="24"/>
          <w:szCs w:val="24"/>
        </w:rPr>
      </w:pPr>
      <w:r w:rsidRPr="00091FB1">
        <w:rPr>
          <w:rFonts w:asciiTheme="minorHAnsi" w:eastAsia="Times New Roman" w:hAnsiTheme="minorHAnsi" w:cs="Arial"/>
          <w:sz w:val="24"/>
          <w:szCs w:val="24"/>
        </w:rPr>
        <w:t>The employee must maintain strict confidentiality at all times and work within the guidelines of the Data P</w:t>
      </w:r>
      <w:r>
        <w:rPr>
          <w:rFonts w:asciiTheme="minorHAnsi" w:eastAsia="Times New Roman" w:hAnsiTheme="minorHAnsi" w:cs="Arial"/>
          <w:sz w:val="24"/>
          <w:szCs w:val="24"/>
        </w:rPr>
        <w:t>rotection Act</w:t>
      </w:r>
    </w:p>
    <w:p w:rsidR="00137B81" w:rsidRPr="00ED119A" w:rsidRDefault="00137B81" w:rsidP="00137B81">
      <w:pPr>
        <w:pStyle w:val="NoSpacing"/>
        <w:rPr>
          <w:sz w:val="24"/>
          <w:szCs w:val="24"/>
        </w:rPr>
      </w:pPr>
    </w:p>
    <w:p w:rsidR="003E4343" w:rsidRDefault="003E4343" w:rsidP="004C1D73">
      <w:pPr>
        <w:pStyle w:val="NoSpacing"/>
        <w:rPr>
          <w:b/>
          <w:color w:val="101D61"/>
          <w:sz w:val="24"/>
          <w:szCs w:val="24"/>
        </w:rPr>
      </w:pPr>
    </w:p>
    <w:p w:rsidR="004C1D73" w:rsidRPr="00904339" w:rsidRDefault="00091FB1" w:rsidP="004C1D73">
      <w:pPr>
        <w:pStyle w:val="NoSpacing"/>
        <w:rPr>
          <w:b/>
          <w:color w:val="101D61"/>
          <w:sz w:val="24"/>
          <w:szCs w:val="24"/>
        </w:rPr>
      </w:pPr>
      <w:bookmarkStart w:id="0" w:name="_GoBack"/>
      <w:bookmarkEnd w:id="0"/>
      <w:r>
        <w:rPr>
          <w:b/>
          <w:color w:val="101D61"/>
          <w:sz w:val="24"/>
          <w:szCs w:val="24"/>
        </w:rPr>
        <w:lastRenderedPageBreak/>
        <w:t xml:space="preserve">Minimum </w:t>
      </w:r>
      <w:r w:rsidR="004C1D73" w:rsidRPr="00904339">
        <w:rPr>
          <w:b/>
          <w:color w:val="101D61"/>
          <w:sz w:val="24"/>
          <w:szCs w:val="24"/>
        </w:rPr>
        <w:t>Qualifications / Experience Required</w:t>
      </w:r>
    </w:p>
    <w:p w:rsidR="004C1D73" w:rsidRDefault="000C5368" w:rsidP="004C1D73">
      <w:pPr>
        <w:pStyle w:val="NoSpacing"/>
        <w:numPr>
          <w:ilvl w:val="0"/>
          <w:numId w:val="1"/>
        </w:numPr>
        <w:rPr>
          <w:sz w:val="24"/>
          <w:szCs w:val="24"/>
        </w:rPr>
      </w:pPr>
      <w:r>
        <w:rPr>
          <w:sz w:val="24"/>
          <w:szCs w:val="24"/>
        </w:rPr>
        <w:t xml:space="preserve">Previous experience of cleaning in a workplace environment </w:t>
      </w:r>
    </w:p>
    <w:p w:rsidR="00137B81" w:rsidRDefault="000C5368" w:rsidP="004C1D73">
      <w:pPr>
        <w:pStyle w:val="ListParagraph"/>
        <w:numPr>
          <w:ilvl w:val="0"/>
          <w:numId w:val="1"/>
        </w:numPr>
        <w:jc w:val="both"/>
      </w:pPr>
      <w:r>
        <w:t xml:space="preserve">Previous experience housekeeping in a clinical environment </w:t>
      </w:r>
    </w:p>
    <w:p w:rsidR="000C5368" w:rsidRDefault="000C5368" w:rsidP="004C1D73">
      <w:pPr>
        <w:pStyle w:val="ListParagraph"/>
        <w:numPr>
          <w:ilvl w:val="0"/>
          <w:numId w:val="1"/>
        </w:numPr>
        <w:jc w:val="both"/>
      </w:pPr>
      <w:r>
        <w:t xml:space="preserve">Basic awareness of COSHH regulations </w:t>
      </w:r>
    </w:p>
    <w:p w:rsidR="000C5368" w:rsidRPr="000C5368" w:rsidRDefault="000C5368" w:rsidP="000C5368">
      <w:pPr>
        <w:pStyle w:val="ListParagraph"/>
        <w:jc w:val="both"/>
      </w:pPr>
    </w:p>
    <w:p w:rsidR="004C1D73" w:rsidRPr="00904339" w:rsidRDefault="004C1D73" w:rsidP="004C1D73">
      <w:pPr>
        <w:pStyle w:val="NoSpacing"/>
        <w:rPr>
          <w:b/>
          <w:color w:val="101D61"/>
          <w:sz w:val="24"/>
          <w:szCs w:val="24"/>
        </w:rPr>
      </w:pPr>
      <w:r w:rsidRPr="00904339">
        <w:rPr>
          <w:b/>
          <w:color w:val="101D61"/>
          <w:sz w:val="24"/>
          <w:szCs w:val="24"/>
        </w:rPr>
        <w:t>Key Working Relationships</w:t>
      </w:r>
    </w:p>
    <w:p w:rsidR="00127308" w:rsidRPr="002008E4" w:rsidRDefault="002008E4" w:rsidP="00127308">
      <w:pPr>
        <w:pStyle w:val="ListParagraph"/>
        <w:numPr>
          <w:ilvl w:val="0"/>
          <w:numId w:val="2"/>
        </w:numPr>
        <w:jc w:val="both"/>
        <w:rPr>
          <w:color w:val="000000" w:themeColor="text1"/>
        </w:rPr>
      </w:pPr>
      <w:r w:rsidRPr="002008E4">
        <w:rPr>
          <w:color w:val="000000" w:themeColor="text1"/>
        </w:rPr>
        <w:t>Head Housekeeper</w:t>
      </w:r>
    </w:p>
    <w:p w:rsidR="002008E4" w:rsidRPr="002008E4" w:rsidRDefault="002008E4" w:rsidP="00127308">
      <w:pPr>
        <w:pStyle w:val="ListParagraph"/>
        <w:numPr>
          <w:ilvl w:val="0"/>
          <w:numId w:val="2"/>
        </w:numPr>
        <w:jc w:val="both"/>
        <w:rPr>
          <w:color w:val="000000" w:themeColor="text1"/>
        </w:rPr>
      </w:pPr>
      <w:r w:rsidRPr="002008E4">
        <w:rPr>
          <w:color w:val="000000" w:themeColor="text1"/>
        </w:rPr>
        <w:t>IPU Staff</w:t>
      </w:r>
    </w:p>
    <w:p w:rsidR="00137B81" w:rsidRPr="002008E4" w:rsidRDefault="002008E4" w:rsidP="002008E4">
      <w:pPr>
        <w:pStyle w:val="ListParagraph"/>
        <w:numPr>
          <w:ilvl w:val="0"/>
          <w:numId w:val="2"/>
        </w:numPr>
        <w:jc w:val="both"/>
        <w:rPr>
          <w:color w:val="000000" w:themeColor="text1"/>
        </w:rPr>
      </w:pPr>
      <w:r>
        <w:rPr>
          <w:color w:val="000000" w:themeColor="text1"/>
        </w:rPr>
        <w:t xml:space="preserve">Day Hospice Staff </w:t>
      </w:r>
    </w:p>
    <w:p w:rsidR="004C1D73" w:rsidRPr="000C5368" w:rsidRDefault="004C1D73" w:rsidP="000C5368">
      <w:pPr>
        <w:jc w:val="both"/>
        <w:rPr>
          <w:color w:val="FF0000"/>
        </w:rPr>
      </w:pPr>
    </w:p>
    <w:p w:rsidR="004C1D73" w:rsidRPr="00091FB1" w:rsidRDefault="004C1D73" w:rsidP="004C1D73">
      <w:pPr>
        <w:pStyle w:val="NoSpacing"/>
        <w:rPr>
          <w:b/>
          <w:color w:val="1F497D" w:themeColor="text2"/>
          <w:sz w:val="24"/>
          <w:szCs w:val="24"/>
        </w:rPr>
      </w:pPr>
      <w:r w:rsidRPr="00091FB1">
        <w:rPr>
          <w:b/>
          <w:color w:val="1F497D" w:themeColor="text2"/>
          <w:sz w:val="24"/>
          <w:szCs w:val="24"/>
        </w:rPr>
        <w:t>Duties and Responsibilities of the Post:</w:t>
      </w:r>
    </w:p>
    <w:p w:rsidR="00137B81" w:rsidRPr="002008E4" w:rsidRDefault="00137B81" w:rsidP="002008E4">
      <w:pPr>
        <w:pStyle w:val="NoSpacing"/>
        <w:rPr>
          <w:color w:val="000000" w:themeColor="text1"/>
          <w:sz w:val="24"/>
          <w:szCs w:val="24"/>
        </w:rPr>
      </w:pPr>
    </w:p>
    <w:p w:rsidR="00137B81" w:rsidRPr="002008E4" w:rsidRDefault="002008E4" w:rsidP="00137B81">
      <w:pPr>
        <w:pStyle w:val="NoSpacing"/>
        <w:numPr>
          <w:ilvl w:val="0"/>
          <w:numId w:val="4"/>
        </w:numPr>
        <w:rPr>
          <w:color w:val="000000" w:themeColor="text1"/>
          <w:sz w:val="24"/>
          <w:szCs w:val="24"/>
        </w:rPr>
      </w:pPr>
      <w:r w:rsidRPr="002008E4">
        <w:rPr>
          <w:color w:val="000000" w:themeColor="text1"/>
          <w:sz w:val="24"/>
          <w:szCs w:val="24"/>
        </w:rPr>
        <w:t xml:space="preserve">Carry out domestic duties as required, assisting the housekeeping team in maintaining high standards of hygiene in all areas of the Hospice </w:t>
      </w:r>
    </w:p>
    <w:p w:rsidR="00137B81" w:rsidRPr="000C5368" w:rsidRDefault="00137B81" w:rsidP="00137B81">
      <w:pPr>
        <w:pStyle w:val="ListParagraph"/>
        <w:rPr>
          <w:color w:val="FF0000"/>
          <w:sz w:val="24"/>
          <w:szCs w:val="24"/>
        </w:rPr>
      </w:pPr>
    </w:p>
    <w:p w:rsidR="00137B81" w:rsidRPr="002008E4" w:rsidRDefault="002008E4" w:rsidP="00137B81">
      <w:pPr>
        <w:pStyle w:val="NoSpacing"/>
        <w:numPr>
          <w:ilvl w:val="0"/>
          <w:numId w:val="4"/>
        </w:numPr>
        <w:rPr>
          <w:color w:val="000000" w:themeColor="text1"/>
          <w:sz w:val="24"/>
          <w:szCs w:val="24"/>
        </w:rPr>
      </w:pPr>
      <w:r w:rsidRPr="002008E4">
        <w:rPr>
          <w:color w:val="000000" w:themeColor="text1"/>
          <w:sz w:val="24"/>
          <w:szCs w:val="24"/>
        </w:rPr>
        <w:t xml:space="preserve">Undertake Housekeeping duties in all areas of the Hospice including the In Patient Unit, Day Hospice and Offices. Areas that are cleaned include bedded areas on the Inpatient Unit, sanitary areas, relative’s room, corridors, entrances, offices and small kitchens </w:t>
      </w:r>
    </w:p>
    <w:p w:rsidR="00137B81" w:rsidRPr="002008E4" w:rsidRDefault="00137B81" w:rsidP="002008E4">
      <w:pPr>
        <w:rPr>
          <w:color w:val="000000" w:themeColor="text1"/>
          <w:sz w:val="24"/>
          <w:szCs w:val="24"/>
        </w:rPr>
      </w:pPr>
    </w:p>
    <w:p w:rsidR="002008E4" w:rsidRDefault="002008E4" w:rsidP="002008E4">
      <w:pPr>
        <w:pStyle w:val="NoSpacing"/>
        <w:numPr>
          <w:ilvl w:val="0"/>
          <w:numId w:val="4"/>
        </w:numPr>
        <w:rPr>
          <w:color w:val="000000" w:themeColor="text1"/>
          <w:sz w:val="24"/>
          <w:szCs w:val="24"/>
        </w:rPr>
      </w:pPr>
      <w:r w:rsidRPr="002008E4">
        <w:rPr>
          <w:color w:val="000000" w:themeColor="text1"/>
          <w:sz w:val="24"/>
          <w:szCs w:val="24"/>
        </w:rPr>
        <w:t xml:space="preserve">Ensure all daily/weekly/monthly tasks are adhered to by organising and prioritising own workload. This includes the following list of tasks which is not intended to be exhaustive: </w:t>
      </w:r>
    </w:p>
    <w:p w:rsidR="002008E4" w:rsidRDefault="002008E4" w:rsidP="002008E4">
      <w:pPr>
        <w:pStyle w:val="ListParagraph"/>
        <w:rPr>
          <w:color w:val="000000" w:themeColor="text1"/>
          <w:sz w:val="24"/>
          <w:szCs w:val="24"/>
        </w:rPr>
      </w:pPr>
    </w:p>
    <w:p w:rsidR="002008E4" w:rsidRPr="002008E4" w:rsidRDefault="002008E4" w:rsidP="002008E4">
      <w:pPr>
        <w:pStyle w:val="NoSpacing"/>
        <w:numPr>
          <w:ilvl w:val="0"/>
          <w:numId w:val="4"/>
        </w:numPr>
        <w:rPr>
          <w:color w:val="000000" w:themeColor="text1"/>
          <w:sz w:val="24"/>
          <w:szCs w:val="24"/>
        </w:rPr>
      </w:pPr>
      <w:r w:rsidRPr="002008E4">
        <w:rPr>
          <w:rFonts w:ascii="Calibri" w:hAnsi="Calibri" w:cs="Calibri"/>
          <w:color w:val="000000" w:themeColor="text1"/>
          <w:sz w:val="24"/>
          <w:szCs w:val="24"/>
        </w:rPr>
        <w:t xml:space="preserve">Daily: Damp dusting, dry and damp mopping, vacuuming, emptying of bins, laundry and proactive replenishing of stock, </w:t>
      </w:r>
      <w:proofErr w:type="spellStart"/>
      <w:r w:rsidRPr="002008E4">
        <w:rPr>
          <w:rFonts w:ascii="Calibri" w:hAnsi="Calibri" w:cs="Calibri"/>
          <w:color w:val="000000" w:themeColor="text1"/>
          <w:sz w:val="24"/>
          <w:szCs w:val="24"/>
        </w:rPr>
        <w:t>e.g</w:t>
      </w:r>
      <w:proofErr w:type="spellEnd"/>
      <w:r w:rsidRPr="002008E4">
        <w:rPr>
          <w:rFonts w:ascii="Calibri" w:hAnsi="Calibri" w:cs="Calibri"/>
          <w:color w:val="000000" w:themeColor="text1"/>
          <w:sz w:val="24"/>
          <w:szCs w:val="24"/>
        </w:rPr>
        <w:t xml:space="preserve"> soap, paper towels </w:t>
      </w:r>
    </w:p>
    <w:p w:rsidR="002008E4" w:rsidRDefault="002008E4" w:rsidP="002008E4">
      <w:pPr>
        <w:pStyle w:val="ListParagraph"/>
        <w:rPr>
          <w:color w:val="000000" w:themeColor="text1"/>
          <w:sz w:val="24"/>
          <w:szCs w:val="24"/>
        </w:rPr>
      </w:pPr>
    </w:p>
    <w:p w:rsidR="002008E4" w:rsidRDefault="002008E4" w:rsidP="002008E4">
      <w:pPr>
        <w:pStyle w:val="NoSpacing"/>
        <w:numPr>
          <w:ilvl w:val="0"/>
          <w:numId w:val="4"/>
        </w:numPr>
        <w:rPr>
          <w:color w:val="000000" w:themeColor="text1"/>
          <w:sz w:val="24"/>
          <w:szCs w:val="24"/>
        </w:rPr>
      </w:pPr>
      <w:r>
        <w:rPr>
          <w:color w:val="000000" w:themeColor="text1"/>
          <w:sz w:val="24"/>
          <w:szCs w:val="24"/>
        </w:rPr>
        <w:t>Weekly: High level dusting, cleaning of skirting boards and windows</w:t>
      </w:r>
    </w:p>
    <w:p w:rsidR="002008E4" w:rsidRDefault="002008E4" w:rsidP="002008E4">
      <w:pPr>
        <w:pStyle w:val="ListParagraph"/>
        <w:rPr>
          <w:color w:val="000000" w:themeColor="text1"/>
          <w:sz w:val="24"/>
          <w:szCs w:val="24"/>
        </w:rPr>
      </w:pPr>
    </w:p>
    <w:p w:rsidR="002008E4" w:rsidRDefault="002008E4" w:rsidP="002008E4">
      <w:pPr>
        <w:pStyle w:val="NoSpacing"/>
        <w:numPr>
          <w:ilvl w:val="0"/>
          <w:numId w:val="4"/>
        </w:numPr>
        <w:rPr>
          <w:color w:val="000000" w:themeColor="text1"/>
          <w:sz w:val="24"/>
          <w:szCs w:val="24"/>
        </w:rPr>
      </w:pPr>
      <w:r>
        <w:rPr>
          <w:color w:val="000000" w:themeColor="text1"/>
          <w:sz w:val="24"/>
          <w:szCs w:val="24"/>
        </w:rPr>
        <w:t>Monthly: Curtain changing, cleaning tiles, using Rotary floor machine to scrub floors</w:t>
      </w:r>
    </w:p>
    <w:p w:rsidR="002008E4" w:rsidRDefault="002008E4" w:rsidP="002008E4">
      <w:pPr>
        <w:pStyle w:val="ListParagraph"/>
        <w:rPr>
          <w:color w:val="000000" w:themeColor="text1"/>
          <w:sz w:val="24"/>
          <w:szCs w:val="24"/>
        </w:rPr>
      </w:pPr>
    </w:p>
    <w:p w:rsidR="002008E4" w:rsidRDefault="002008E4" w:rsidP="002008E4">
      <w:pPr>
        <w:pStyle w:val="NoSpacing"/>
        <w:numPr>
          <w:ilvl w:val="0"/>
          <w:numId w:val="4"/>
        </w:numPr>
        <w:rPr>
          <w:color w:val="000000" w:themeColor="text1"/>
          <w:sz w:val="24"/>
          <w:szCs w:val="24"/>
        </w:rPr>
      </w:pPr>
      <w:r>
        <w:rPr>
          <w:color w:val="000000" w:themeColor="text1"/>
          <w:sz w:val="24"/>
          <w:szCs w:val="24"/>
        </w:rPr>
        <w:t xml:space="preserve">Work cooperatively with other teams, particularly the nursing team, supporting different staff and volunteers in maintaining a clean and safe environment for all patients, staff and visitors </w:t>
      </w:r>
    </w:p>
    <w:p w:rsidR="002008E4" w:rsidRDefault="002008E4" w:rsidP="002008E4">
      <w:pPr>
        <w:pStyle w:val="ListParagraph"/>
        <w:rPr>
          <w:color w:val="000000" w:themeColor="text1"/>
          <w:sz w:val="24"/>
          <w:szCs w:val="24"/>
        </w:rPr>
      </w:pPr>
    </w:p>
    <w:p w:rsidR="002008E4" w:rsidRDefault="002008E4" w:rsidP="002008E4">
      <w:pPr>
        <w:pStyle w:val="NoSpacing"/>
        <w:numPr>
          <w:ilvl w:val="0"/>
          <w:numId w:val="4"/>
        </w:numPr>
        <w:rPr>
          <w:color w:val="000000" w:themeColor="text1"/>
          <w:sz w:val="24"/>
          <w:szCs w:val="24"/>
        </w:rPr>
      </w:pPr>
      <w:r>
        <w:rPr>
          <w:color w:val="000000" w:themeColor="text1"/>
          <w:sz w:val="24"/>
          <w:szCs w:val="24"/>
        </w:rPr>
        <w:t>To undertake any other tasks as required in assisting the Housekeeping team under the direction and supervision of the Head Housekeeper</w:t>
      </w:r>
    </w:p>
    <w:p w:rsidR="002008E4" w:rsidRDefault="002008E4" w:rsidP="002008E4">
      <w:pPr>
        <w:pStyle w:val="ListParagraph"/>
        <w:rPr>
          <w:color w:val="000000" w:themeColor="text1"/>
          <w:sz w:val="24"/>
          <w:szCs w:val="24"/>
        </w:rPr>
      </w:pPr>
    </w:p>
    <w:p w:rsidR="002008E4" w:rsidRDefault="002008E4" w:rsidP="002008E4">
      <w:pPr>
        <w:pStyle w:val="NoSpacing"/>
        <w:numPr>
          <w:ilvl w:val="0"/>
          <w:numId w:val="4"/>
        </w:numPr>
        <w:rPr>
          <w:color w:val="000000" w:themeColor="text1"/>
          <w:sz w:val="24"/>
          <w:szCs w:val="24"/>
        </w:rPr>
      </w:pPr>
      <w:r>
        <w:rPr>
          <w:color w:val="000000" w:themeColor="text1"/>
          <w:sz w:val="24"/>
          <w:szCs w:val="24"/>
        </w:rPr>
        <w:t xml:space="preserve">Be aware of the need for cost effectiveness and efficiency </w:t>
      </w:r>
    </w:p>
    <w:p w:rsidR="002008E4" w:rsidRDefault="002008E4" w:rsidP="002008E4">
      <w:pPr>
        <w:pStyle w:val="ListParagraph"/>
        <w:rPr>
          <w:color w:val="000000" w:themeColor="text1"/>
          <w:sz w:val="24"/>
          <w:szCs w:val="24"/>
        </w:rPr>
      </w:pPr>
    </w:p>
    <w:p w:rsidR="002008E4" w:rsidRDefault="002008E4" w:rsidP="002008E4">
      <w:pPr>
        <w:pStyle w:val="NoSpacing"/>
        <w:numPr>
          <w:ilvl w:val="0"/>
          <w:numId w:val="4"/>
        </w:numPr>
        <w:rPr>
          <w:color w:val="000000" w:themeColor="text1"/>
          <w:sz w:val="24"/>
          <w:szCs w:val="24"/>
        </w:rPr>
      </w:pPr>
      <w:r>
        <w:rPr>
          <w:color w:val="000000" w:themeColor="text1"/>
          <w:sz w:val="24"/>
          <w:szCs w:val="24"/>
        </w:rPr>
        <w:t>Maintain strict confidentiality at all times</w:t>
      </w:r>
    </w:p>
    <w:p w:rsidR="002008E4" w:rsidRDefault="002008E4" w:rsidP="002008E4">
      <w:pPr>
        <w:pStyle w:val="ListParagraph"/>
        <w:rPr>
          <w:color w:val="000000" w:themeColor="text1"/>
          <w:sz w:val="24"/>
          <w:szCs w:val="24"/>
        </w:rPr>
      </w:pPr>
    </w:p>
    <w:p w:rsidR="002008E4" w:rsidRDefault="002008E4" w:rsidP="002008E4">
      <w:pPr>
        <w:pStyle w:val="NoSpacing"/>
        <w:numPr>
          <w:ilvl w:val="0"/>
          <w:numId w:val="4"/>
        </w:numPr>
        <w:rPr>
          <w:color w:val="000000" w:themeColor="text1"/>
          <w:sz w:val="24"/>
          <w:szCs w:val="24"/>
        </w:rPr>
      </w:pPr>
      <w:r>
        <w:rPr>
          <w:color w:val="000000" w:themeColor="text1"/>
          <w:sz w:val="24"/>
          <w:szCs w:val="24"/>
        </w:rPr>
        <w:t>Attend meetings and take part in audit and quality initiatives as appropriate</w:t>
      </w:r>
    </w:p>
    <w:p w:rsidR="002008E4" w:rsidRDefault="002008E4" w:rsidP="002008E4">
      <w:pPr>
        <w:pStyle w:val="ListParagraph"/>
        <w:rPr>
          <w:color w:val="000000" w:themeColor="text1"/>
          <w:sz w:val="24"/>
          <w:szCs w:val="24"/>
        </w:rPr>
      </w:pPr>
    </w:p>
    <w:p w:rsidR="002008E4" w:rsidRDefault="00091FB1" w:rsidP="002008E4">
      <w:pPr>
        <w:pStyle w:val="NoSpacing"/>
        <w:numPr>
          <w:ilvl w:val="0"/>
          <w:numId w:val="4"/>
        </w:numPr>
        <w:rPr>
          <w:color w:val="000000" w:themeColor="text1"/>
          <w:sz w:val="24"/>
          <w:szCs w:val="24"/>
        </w:rPr>
      </w:pPr>
      <w:r>
        <w:rPr>
          <w:color w:val="000000" w:themeColor="text1"/>
          <w:sz w:val="24"/>
          <w:szCs w:val="24"/>
        </w:rPr>
        <w:t>To comply fully with all Hospice Health and Safety requirements and working practices</w:t>
      </w:r>
    </w:p>
    <w:p w:rsidR="00091FB1" w:rsidRDefault="00091FB1" w:rsidP="00091FB1">
      <w:pPr>
        <w:pStyle w:val="ListParagraph"/>
        <w:rPr>
          <w:color w:val="000000" w:themeColor="text1"/>
          <w:sz w:val="24"/>
          <w:szCs w:val="24"/>
        </w:rPr>
      </w:pPr>
    </w:p>
    <w:p w:rsidR="00091FB1" w:rsidRDefault="00091FB1" w:rsidP="002008E4">
      <w:pPr>
        <w:pStyle w:val="NoSpacing"/>
        <w:numPr>
          <w:ilvl w:val="0"/>
          <w:numId w:val="4"/>
        </w:numPr>
        <w:rPr>
          <w:color w:val="000000" w:themeColor="text1"/>
          <w:sz w:val="24"/>
          <w:szCs w:val="24"/>
        </w:rPr>
      </w:pPr>
      <w:r>
        <w:rPr>
          <w:color w:val="000000" w:themeColor="text1"/>
          <w:sz w:val="24"/>
          <w:szCs w:val="24"/>
        </w:rPr>
        <w:lastRenderedPageBreak/>
        <w:t>Undertake Mandatory training and other training pertinent to the role</w:t>
      </w:r>
    </w:p>
    <w:p w:rsidR="00091FB1" w:rsidRDefault="00091FB1" w:rsidP="00091FB1">
      <w:pPr>
        <w:pStyle w:val="ListParagraph"/>
        <w:rPr>
          <w:color w:val="000000" w:themeColor="text1"/>
          <w:sz w:val="24"/>
          <w:szCs w:val="24"/>
        </w:rPr>
      </w:pPr>
    </w:p>
    <w:p w:rsidR="00091FB1" w:rsidRDefault="00091FB1" w:rsidP="002008E4">
      <w:pPr>
        <w:pStyle w:val="NoSpacing"/>
        <w:numPr>
          <w:ilvl w:val="0"/>
          <w:numId w:val="4"/>
        </w:numPr>
        <w:rPr>
          <w:color w:val="000000" w:themeColor="text1"/>
          <w:sz w:val="24"/>
          <w:szCs w:val="24"/>
        </w:rPr>
      </w:pPr>
      <w:r>
        <w:rPr>
          <w:color w:val="000000" w:themeColor="text1"/>
          <w:sz w:val="24"/>
          <w:szCs w:val="24"/>
        </w:rPr>
        <w:t>To Participate in programmes of supervision and appraisals in place at the Hospice</w:t>
      </w:r>
    </w:p>
    <w:p w:rsidR="00091FB1" w:rsidRDefault="00091FB1" w:rsidP="00091FB1">
      <w:pPr>
        <w:pStyle w:val="ListParagraph"/>
        <w:rPr>
          <w:color w:val="000000" w:themeColor="text1"/>
          <w:sz w:val="24"/>
          <w:szCs w:val="24"/>
        </w:rPr>
      </w:pPr>
    </w:p>
    <w:p w:rsidR="00091FB1" w:rsidRDefault="00091FB1" w:rsidP="002008E4">
      <w:pPr>
        <w:pStyle w:val="NoSpacing"/>
        <w:numPr>
          <w:ilvl w:val="0"/>
          <w:numId w:val="4"/>
        </w:numPr>
        <w:rPr>
          <w:color w:val="000000" w:themeColor="text1"/>
          <w:sz w:val="24"/>
          <w:szCs w:val="24"/>
        </w:rPr>
      </w:pPr>
      <w:r>
        <w:rPr>
          <w:color w:val="000000" w:themeColor="text1"/>
          <w:sz w:val="24"/>
          <w:szCs w:val="24"/>
        </w:rPr>
        <w:t xml:space="preserve">The employee and employer share responsibility to review and amend this job description as appropriate </w:t>
      </w:r>
    </w:p>
    <w:p w:rsidR="00091FB1" w:rsidRDefault="00091FB1" w:rsidP="00E21637">
      <w:pPr>
        <w:pStyle w:val="NoSpacing"/>
        <w:tabs>
          <w:tab w:val="left" w:pos="2850"/>
        </w:tabs>
        <w:rPr>
          <w:color w:val="000000" w:themeColor="text1"/>
          <w:sz w:val="24"/>
          <w:szCs w:val="24"/>
        </w:rPr>
      </w:pPr>
    </w:p>
    <w:p w:rsidR="00127308" w:rsidRPr="000C5368" w:rsidRDefault="00E21637" w:rsidP="00E21637">
      <w:pPr>
        <w:pStyle w:val="NoSpacing"/>
        <w:tabs>
          <w:tab w:val="left" w:pos="2850"/>
        </w:tabs>
        <w:rPr>
          <w:b/>
          <w:color w:val="FF0000"/>
          <w:sz w:val="24"/>
          <w:szCs w:val="24"/>
        </w:rPr>
      </w:pPr>
      <w:r w:rsidRPr="000C5368">
        <w:rPr>
          <w:b/>
          <w:color w:val="FF0000"/>
          <w:sz w:val="24"/>
          <w:szCs w:val="24"/>
        </w:rPr>
        <w:tab/>
      </w:r>
    </w:p>
    <w:p w:rsidR="004C1D73" w:rsidRPr="00091FB1" w:rsidRDefault="004C1D73" w:rsidP="004C1D73">
      <w:pPr>
        <w:pStyle w:val="NoSpacing"/>
        <w:rPr>
          <w:b/>
          <w:color w:val="1F497D" w:themeColor="text2"/>
          <w:sz w:val="24"/>
          <w:szCs w:val="24"/>
        </w:rPr>
      </w:pPr>
      <w:r w:rsidRPr="00091FB1">
        <w:rPr>
          <w:b/>
          <w:color w:val="1F497D" w:themeColor="text2"/>
          <w:sz w:val="24"/>
          <w:szCs w:val="24"/>
        </w:rPr>
        <w:t>Safeguarding Children and Adults at Risk</w:t>
      </w:r>
    </w:p>
    <w:p w:rsidR="004C1D73" w:rsidRPr="00091FB1" w:rsidRDefault="004C1D73" w:rsidP="004C1D73">
      <w:pPr>
        <w:pStyle w:val="NoSpacing"/>
        <w:rPr>
          <w:color w:val="000000" w:themeColor="text1"/>
          <w:sz w:val="24"/>
          <w:szCs w:val="24"/>
        </w:rPr>
      </w:pPr>
      <w:r w:rsidRPr="00091FB1">
        <w:rPr>
          <w:color w:val="000000" w:themeColor="text1"/>
          <w:sz w:val="24"/>
          <w:szCs w:val="24"/>
        </w:rPr>
        <w:t xml:space="preserve">All Hospice staff are required to act in such a way that at all times safeguards the health and well-being of children and adults at risk. Familiarisation with and adherence to the Hospice safeguarding policies is an essential requirement of all employees as is participation in related mandatory/statutory training. </w:t>
      </w:r>
    </w:p>
    <w:p w:rsidR="00127308" w:rsidRPr="00091FB1" w:rsidRDefault="00127308" w:rsidP="004C1D73">
      <w:pPr>
        <w:pStyle w:val="NoSpacing"/>
        <w:rPr>
          <w:b/>
          <w:color w:val="000000" w:themeColor="text1"/>
          <w:sz w:val="24"/>
          <w:szCs w:val="24"/>
        </w:rPr>
      </w:pPr>
    </w:p>
    <w:p w:rsidR="004C1D73" w:rsidRPr="00091FB1" w:rsidRDefault="004C1D73" w:rsidP="004C1D73">
      <w:pPr>
        <w:pStyle w:val="NoSpacing"/>
        <w:rPr>
          <w:color w:val="1F497D" w:themeColor="text2"/>
          <w:sz w:val="24"/>
          <w:szCs w:val="24"/>
        </w:rPr>
      </w:pPr>
      <w:r w:rsidRPr="00091FB1">
        <w:rPr>
          <w:b/>
          <w:color w:val="1F497D" w:themeColor="text2"/>
          <w:sz w:val="24"/>
          <w:szCs w:val="24"/>
        </w:rPr>
        <w:t>Valuing Diversity and Equality</w:t>
      </w:r>
    </w:p>
    <w:p w:rsidR="004C1D73" w:rsidRPr="00091FB1" w:rsidRDefault="004C1D73" w:rsidP="004C1D73">
      <w:pPr>
        <w:pStyle w:val="NoSpacing"/>
        <w:rPr>
          <w:color w:val="000000" w:themeColor="text1"/>
          <w:sz w:val="24"/>
          <w:szCs w:val="24"/>
        </w:rPr>
      </w:pPr>
      <w:r w:rsidRPr="00091FB1">
        <w:rPr>
          <w:color w:val="000000" w:themeColor="text1"/>
          <w:sz w:val="24"/>
          <w:szCs w:val="24"/>
        </w:rPr>
        <w:t>All employees should carry out their duties in accordance with the values and principles of valuing diversity and equity of provision. It is the responsibility of all employees to support the Hospice vision of promoting a positive attitude to diversity and equality of opportunity, to eliminate discrimination and disadvantage in service delivery and employment, and to manage, support or comply through the implementation of the Hospice’s Equal Opportunities Policy.</w:t>
      </w:r>
    </w:p>
    <w:p w:rsidR="00127308" w:rsidRPr="000C5368" w:rsidRDefault="00127308">
      <w:pPr>
        <w:spacing w:after="200" w:line="276" w:lineRule="auto"/>
        <w:rPr>
          <w:rFonts w:asciiTheme="minorHAnsi" w:hAnsiTheme="minorHAnsi" w:cstheme="minorBidi"/>
          <w:color w:val="FF0000"/>
          <w:sz w:val="24"/>
          <w:szCs w:val="24"/>
        </w:rPr>
      </w:pPr>
      <w:r w:rsidRPr="000C5368">
        <w:rPr>
          <w:color w:val="FF0000"/>
          <w:sz w:val="24"/>
          <w:szCs w:val="24"/>
        </w:rPr>
        <w:br w:type="page"/>
      </w:r>
    </w:p>
    <w:p w:rsidR="004C1D73" w:rsidRPr="00503507" w:rsidRDefault="004C1D73" w:rsidP="004C1D73">
      <w:pPr>
        <w:pStyle w:val="NoSpacing"/>
        <w:jc w:val="center"/>
        <w:rPr>
          <w:rFonts w:ascii="Century Gothic" w:hAnsi="Century Gothic"/>
          <w:b/>
          <w:sz w:val="24"/>
          <w:szCs w:val="24"/>
        </w:rPr>
      </w:pPr>
      <w:r w:rsidRPr="00503507">
        <w:rPr>
          <w:rFonts w:ascii="Century Gothic" w:hAnsi="Century Gothic"/>
          <w:b/>
          <w:color w:val="101D61"/>
          <w:sz w:val="24"/>
          <w:szCs w:val="24"/>
        </w:rPr>
        <w:lastRenderedPageBreak/>
        <w:t>PERSON</w:t>
      </w:r>
      <w:r>
        <w:rPr>
          <w:rFonts w:ascii="Century Gothic" w:hAnsi="Century Gothic"/>
          <w:b/>
          <w:color w:val="101D61"/>
          <w:sz w:val="24"/>
          <w:szCs w:val="24"/>
        </w:rPr>
        <w:t xml:space="preserve"> SPECIFICATION</w:t>
      </w:r>
    </w:p>
    <w:p w:rsidR="004C1D73" w:rsidRPr="00ED119A" w:rsidRDefault="004C1D73" w:rsidP="004C1D73">
      <w:pPr>
        <w:pStyle w:val="NoSpacing"/>
        <w:rPr>
          <w:sz w:val="24"/>
          <w:szCs w:val="24"/>
        </w:rPr>
      </w:pPr>
    </w:p>
    <w:tbl>
      <w:tblPr>
        <w:tblW w:w="5671" w:type="pct"/>
        <w:jc w:val="center"/>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094"/>
        <w:gridCol w:w="1156"/>
        <w:gridCol w:w="2698"/>
      </w:tblGrid>
      <w:tr w:rsidR="004C1D73" w:rsidRPr="001501A9" w:rsidTr="0017282D">
        <w:trPr>
          <w:trHeight w:val="386"/>
          <w:tblHeader/>
          <w:jc w:val="center"/>
        </w:trPr>
        <w:tc>
          <w:tcPr>
            <w:tcW w:w="2640" w:type="pct"/>
            <w:tcBorders>
              <w:bottom w:val="single" w:sz="4" w:space="0" w:color="auto"/>
            </w:tcBorders>
          </w:tcPr>
          <w:p w:rsidR="004C1D73" w:rsidRPr="00904339" w:rsidRDefault="004C1D73" w:rsidP="0017282D">
            <w:pPr>
              <w:pStyle w:val="NoSpacing"/>
              <w:rPr>
                <w:b/>
                <w:color w:val="101D61"/>
                <w:sz w:val="24"/>
                <w:szCs w:val="24"/>
              </w:rPr>
            </w:pPr>
            <w:r w:rsidRPr="00904339">
              <w:rPr>
                <w:b/>
                <w:color w:val="101D61"/>
                <w:sz w:val="24"/>
                <w:szCs w:val="24"/>
              </w:rPr>
              <w:t>Attributes</w:t>
            </w:r>
          </w:p>
        </w:tc>
        <w:tc>
          <w:tcPr>
            <w:tcW w:w="522" w:type="pct"/>
          </w:tcPr>
          <w:p w:rsidR="004C1D73" w:rsidRPr="00904339" w:rsidRDefault="004C1D73" w:rsidP="0017282D">
            <w:pPr>
              <w:pStyle w:val="NoSpacing"/>
              <w:rPr>
                <w:b/>
                <w:color w:val="101D61"/>
                <w:sz w:val="24"/>
                <w:szCs w:val="24"/>
              </w:rPr>
            </w:pPr>
            <w:r w:rsidRPr="00904339">
              <w:rPr>
                <w:b/>
                <w:color w:val="101D61"/>
                <w:sz w:val="24"/>
                <w:szCs w:val="24"/>
              </w:rPr>
              <w:t>Essential</w:t>
            </w:r>
          </w:p>
        </w:tc>
        <w:tc>
          <w:tcPr>
            <w:tcW w:w="551" w:type="pct"/>
          </w:tcPr>
          <w:p w:rsidR="004C1D73" w:rsidRPr="00904339" w:rsidRDefault="004C1D73" w:rsidP="0017282D">
            <w:pPr>
              <w:pStyle w:val="NoSpacing"/>
              <w:rPr>
                <w:b/>
                <w:color w:val="101D61"/>
                <w:sz w:val="24"/>
                <w:szCs w:val="24"/>
              </w:rPr>
            </w:pPr>
            <w:r w:rsidRPr="00904339">
              <w:rPr>
                <w:b/>
                <w:color w:val="101D61"/>
                <w:sz w:val="24"/>
                <w:szCs w:val="24"/>
              </w:rPr>
              <w:t>Desirable</w:t>
            </w:r>
          </w:p>
        </w:tc>
        <w:tc>
          <w:tcPr>
            <w:tcW w:w="1287" w:type="pct"/>
          </w:tcPr>
          <w:p w:rsidR="004C1D73" w:rsidRPr="00904339" w:rsidRDefault="004C1D73" w:rsidP="0017282D">
            <w:pPr>
              <w:pStyle w:val="NoSpacing"/>
              <w:rPr>
                <w:b/>
                <w:color w:val="101D61"/>
                <w:sz w:val="24"/>
                <w:szCs w:val="24"/>
              </w:rPr>
            </w:pPr>
            <w:r w:rsidRPr="00904339">
              <w:rPr>
                <w:b/>
                <w:color w:val="101D61"/>
                <w:sz w:val="24"/>
                <w:szCs w:val="24"/>
              </w:rPr>
              <w:t>How Identified</w:t>
            </w:r>
          </w:p>
        </w:tc>
      </w:tr>
      <w:tr w:rsidR="004C1D73" w:rsidRPr="00ED119A" w:rsidTr="00E21637">
        <w:trPr>
          <w:trHeight w:val="463"/>
          <w:jc w:val="center"/>
        </w:trPr>
        <w:tc>
          <w:tcPr>
            <w:tcW w:w="2640" w:type="pct"/>
          </w:tcPr>
          <w:p w:rsidR="004C1D73" w:rsidRPr="001501A9" w:rsidRDefault="004C1D73" w:rsidP="0017282D">
            <w:pPr>
              <w:pStyle w:val="NoSpacing"/>
              <w:rPr>
                <w:b/>
                <w:sz w:val="24"/>
                <w:szCs w:val="24"/>
              </w:rPr>
            </w:pPr>
            <w:r w:rsidRPr="00904339">
              <w:rPr>
                <w:b/>
                <w:color w:val="101D61"/>
                <w:sz w:val="24"/>
                <w:szCs w:val="24"/>
              </w:rPr>
              <w:t>Knowledge</w:t>
            </w:r>
          </w:p>
        </w:tc>
        <w:tc>
          <w:tcPr>
            <w:tcW w:w="522" w:type="pct"/>
          </w:tcPr>
          <w:p w:rsidR="004C1D73" w:rsidRPr="00ED119A" w:rsidRDefault="004C1D73" w:rsidP="0017282D">
            <w:pPr>
              <w:pStyle w:val="NoSpacing"/>
              <w:rPr>
                <w:sz w:val="24"/>
                <w:szCs w:val="24"/>
              </w:rPr>
            </w:pPr>
          </w:p>
        </w:tc>
        <w:tc>
          <w:tcPr>
            <w:tcW w:w="551" w:type="pct"/>
          </w:tcPr>
          <w:p w:rsidR="004C1D73" w:rsidRPr="00ED119A" w:rsidRDefault="004C1D73" w:rsidP="0017282D">
            <w:pPr>
              <w:pStyle w:val="NoSpacing"/>
              <w:rPr>
                <w:sz w:val="24"/>
                <w:szCs w:val="24"/>
              </w:rPr>
            </w:pPr>
          </w:p>
        </w:tc>
        <w:tc>
          <w:tcPr>
            <w:tcW w:w="1287" w:type="pct"/>
          </w:tcPr>
          <w:p w:rsidR="004C1D73" w:rsidRPr="00ED119A" w:rsidRDefault="004C1D73" w:rsidP="0017282D">
            <w:pPr>
              <w:pStyle w:val="NoSpacing"/>
              <w:rPr>
                <w:sz w:val="24"/>
                <w:szCs w:val="24"/>
              </w:rPr>
            </w:pPr>
          </w:p>
        </w:tc>
      </w:tr>
      <w:tr w:rsidR="005D5BC4" w:rsidRPr="00ED119A" w:rsidTr="0017282D">
        <w:trPr>
          <w:jc w:val="center"/>
        </w:trPr>
        <w:tc>
          <w:tcPr>
            <w:tcW w:w="2640" w:type="pct"/>
          </w:tcPr>
          <w:p w:rsidR="005D5BC4" w:rsidRPr="00DE1C62" w:rsidRDefault="002E454A" w:rsidP="00E21637">
            <w:r>
              <w:t xml:space="preserve">Basic awareness of COSHH regulations and Health and Safety </w:t>
            </w:r>
          </w:p>
        </w:tc>
        <w:tc>
          <w:tcPr>
            <w:tcW w:w="522" w:type="pct"/>
          </w:tcPr>
          <w:p w:rsidR="005D5BC4" w:rsidRPr="00DE1C62" w:rsidRDefault="005D5BC4" w:rsidP="00AA51C4"/>
        </w:tc>
        <w:tc>
          <w:tcPr>
            <w:tcW w:w="551" w:type="pct"/>
          </w:tcPr>
          <w:p w:rsidR="005D5BC4" w:rsidRPr="00DE1C62" w:rsidRDefault="00530F5A" w:rsidP="00AA51C4">
            <w:r>
              <w:sym w:font="Wingdings" w:char="F0FC"/>
            </w:r>
          </w:p>
        </w:tc>
        <w:tc>
          <w:tcPr>
            <w:tcW w:w="1287" w:type="pct"/>
          </w:tcPr>
          <w:p w:rsidR="005D5BC4" w:rsidRPr="00B60E73" w:rsidRDefault="005D5BC4" w:rsidP="005D5BC4">
            <w:pPr>
              <w:pStyle w:val="NoSpacing"/>
              <w:rPr>
                <w:sz w:val="24"/>
                <w:szCs w:val="24"/>
              </w:rPr>
            </w:pPr>
            <w:r w:rsidRPr="00B60E73">
              <w:rPr>
                <w:sz w:val="24"/>
                <w:szCs w:val="24"/>
              </w:rPr>
              <w:t>Application Form</w:t>
            </w:r>
          </w:p>
          <w:p w:rsidR="005D5BC4" w:rsidRPr="00DE1C62" w:rsidRDefault="005D5BC4" w:rsidP="005D5BC4">
            <w:r w:rsidRPr="00B60E73">
              <w:rPr>
                <w:sz w:val="24"/>
                <w:szCs w:val="24"/>
              </w:rPr>
              <w:t>&amp; Interview</w:t>
            </w:r>
          </w:p>
        </w:tc>
      </w:tr>
      <w:tr w:rsidR="004C1D73" w:rsidRPr="00ED119A" w:rsidTr="0017282D">
        <w:trPr>
          <w:jc w:val="center"/>
        </w:trPr>
        <w:tc>
          <w:tcPr>
            <w:tcW w:w="2640" w:type="pct"/>
          </w:tcPr>
          <w:p w:rsidR="004C1D73" w:rsidRPr="001501A9" w:rsidRDefault="004C1D73" w:rsidP="0017282D">
            <w:pPr>
              <w:pStyle w:val="NoSpacing"/>
              <w:rPr>
                <w:b/>
                <w:sz w:val="24"/>
                <w:szCs w:val="24"/>
              </w:rPr>
            </w:pPr>
            <w:r w:rsidRPr="00904339">
              <w:rPr>
                <w:b/>
                <w:color w:val="101D61"/>
                <w:sz w:val="24"/>
                <w:szCs w:val="24"/>
              </w:rPr>
              <w:t>Experience</w:t>
            </w:r>
          </w:p>
        </w:tc>
        <w:tc>
          <w:tcPr>
            <w:tcW w:w="522" w:type="pct"/>
          </w:tcPr>
          <w:p w:rsidR="004C1D73" w:rsidRPr="00ED119A" w:rsidRDefault="004C1D73" w:rsidP="0017282D">
            <w:pPr>
              <w:pStyle w:val="NoSpacing"/>
              <w:rPr>
                <w:sz w:val="24"/>
                <w:szCs w:val="24"/>
              </w:rPr>
            </w:pPr>
          </w:p>
        </w:tc>
        <w:tc>
          <w:tcPr>
            <w:tcW w:w="551" w:type="pct"/>
          </w:tcPr>
          <w:p w:rsidR="004C1D73" w:rsidRPr="00ED119A" w:rsidRDefault="004C1D73" w:rsidP="0017282D">
            <w:pPr>
              <w:pStyle w:val="NoSpacing"/>
              <w:rPr>
                <w:sz w:val="24"/>
                <w:szCs w:val="24"/>
              </w:rPr>
            </w:pPr>
          </w:p>
        </w:tc>
        <w:tc>
          <w:tcPr>
            <w:tcW w:w="1287" w:type="pct"/>
          </w:tcPr>
          <w:p w:rsidR="004C1D73" w:rsidRPr="00ED119A" w:rsidRDefault="004C1D73" w:rsidP="0017282D">
            <w:pPr>
              <w:pStyle w:val="NoSpacing"/>
              <w:rPr>
                <w:sz w:val="24"/>
                <w:szCs w:val="24"/>
              </w:rPr>
            </w:pPr>
          </w:p>
        </w:tc>
      </w:tr>
      <w:tr w:rsidR="00E21637" w:rsidRPr="00ED119A" w:rsidTr="0017282D">
        <w:trPr>
          <w:jc w:val="center"/>
        </w:trPr>
        <w:tc>
          <w:tcPr>
            <w:tcW w:w="2640" w:type="pct"/>
          </w:tcPr>
          <w:p w:rsidR="00E21637" w:rsidRPr="00125107" w:rsidRDefault="002E454A" w:rsidP="002E454A">
            <w:pPr>
              <w:pStyle w:val="NoSpacing"/>
              <w:rPr>
                <w:sz w:val="24"/>
                <w:szCs w:val="24"/>
              </w:rPr>
            </w:pPr>
            <w:r>
              <w:rPr>
                <w:sz w:val="24"/>
                <w:szCs w:val="24"/>
              </w:rPr>
              <w:t xml:space="preserve">Previous experience of cleaning in a workplace environment </w:t>
            </w:r>
          </w:p>
        </w:tc>
        <w:tc>
          <w:tcPr>
            <w:tcW w:w="522" w:type="pct"/>
          </w:tcPr>
          <w:p w:rsidR="00E21637" w:rsidRDefault="00E21637" w:rsidP="0017282D">
            <w:pPr>
              <w:pStyle w:val="NoSpacing"/>
              <w:rPr>
                <w:sz w:val="24"/>
                <w:szCs w:val="24"/>
              </w:rPr>
            </w:pPr>
            <w:r>
              <w:sym w:font="Wingdings" w:char="F0FC"/>
            </w:r>
          </w:p>
        </w:tc>
        <w:tc>
          <w:tcPr>
            <w:tcW w:w="551" w:type="pct"/>
          </w:tcPr>
          <w:p w:rsidR="00E21637" w:rsidRPr="00ED119A" w:rsidRDefault="00E21637" w:rsidP="0017282D">
            <w:pPr>
              <w:pStyle w:val="NoSpacing"/>
              <w:rPr>
                <w:sz w:val="24"/>
                <w:szCs w:val="24"/>
              </w:rPr>
            </w:pPr>
          </w:p>
        </w:tc>
        <w:tc>
          <w:tcPr>
            <w:tcW w:w="1287" w:type="pct"/>
          </w:tcPr>
          <w:p w:rsidR="00E21637" w:rsidRPr="00B60E73" w:rsidRDefault="002E454A" w:rsidP="00B60E73">
            <w:pPr>
              <w:pStyle w:val="NoSpacing"/>
              <w:rPr>
                <w:sz w:val="24"/>
                <w:szCs w:val="24"/>
              </w:rPr>
            </w:pPr>
            <w:r>
              <w:rPr>
                <w:sz w:val="24"/>
                <w:szCs w:val="24"/>
              </w:rPr>
              <w:t>Application Form &amp; Interview</w:t>
            </w:r>
          </w:p>
        </w:tc>
      </w:tr>
      <w:tr w:rsidR="00E21637" w:rsidRPr="00ED119A" w:rsidTr="0017282D">
        <w:trPr>
          <w:jc w:val="center"/>
        </w:trPr>
        <w:tc>
          <w:tcPr>
            <w:tcW w:w="2640" w:type="pct"/>
          </w:tcPr>
          <w:p w:rsidR="00E21637" w:rsidRPr="00125107" w:rsidRDefault="002E454A" w:rsidP="002E454A">
            <w:pPr>
              <w:pStyle w:val="NoSpacing"/>
              <w:rPr>
                <w:sz w:val="24"/>
                <w:szCs w:val="24"/>
              </w:rPr>
            </w:pPr>
            <w:r>
              <w:rPr>
                <w:sz w:val="24"/>
                <w:szCs w:val="24"/>
              </w:rPr>
              <w:t xml:space="preserve">Previous experience of Housekeeping in a clinical environment </w:t>
            </w:r>
          </w:p>
        </w:tc>
        <w:tc>
          <w:tcPr>
            <w:tcW w:w="522" w:type="pct"/>
          </w:tcPr>
          <w:p w:rsidR="00E21637" w:rsidRDefault="00E21637" w:rsidP="0017282D">
            <w:pPr>
              <w:pStyle w:val="NoSpacing"/>
              <w:rPr>
                <w:sz w:val="24"/>
                <w:szCs w:val="24"/>
              </w:rPr>
            </w:pPr>
          </w:p>
        </w:tc>
        <w:tc>
          <w:tcPr>
            <w:tcW w:w="551" w:type="pct"/>
          </w:tcPr>
          <w:p w:rsidR="00E21637" w:rsidRPr="00ED119A" w:rsidRDefault="00125107" w:rsidP="0017282D">
            <w:pPr>
              <w:pStyle w:val="NoSpacing"/>
              <w:rPr>
                <w:sz w:val="24"/>
                <w:szCs w:val="24"/>
              </w:rPr>
            </w:pPr>
            <w:r>
              <w:sym w:font="Wingdings" w:char="F0FC"/>
            </w:r>
          </w:p>
        </w:tc>
        <w:tc>
          <w:tcPr>
            <w:tcW w:w="1287" w:type="pct"/>
          </w:tcPr>
          <w:p w:rsidR="00E21637" w:rsidRPr="00B60E73" w:rsidRDefault="00E21637" w:rsidP="00B60E73">
            <w:pPr>
              <w:pStyle w:val="NoSpacing"/>
              <w:rPr>
                <w:sz w:val="24"/>
                <w:szCs w:val="24"/>
              </w:rPr>
            </w:pPr>
          </w:p>
        </w:tc>
      </w:tr>
      <w:tr w:rsidR="00B60E73" w:rsidRPr="00ED119A" w:rsidTr="0017282D">
        <w:trPr>
          <w:jc w:val="center"/>
        </w:trPr>
        <w:tc>
          <w:tcPr>
            <w:tcW w:w="2640" w:type="pct"/>
          </w:tcPr>
          <w:p w:rsidR="00B60E73" w:rsidRPr="001501A9" w:rsidRDefault="00B60E73" w:rsidP="0017282D">
            <w:pPr>
              <w:pStyle w:val="NoSpacing"/>
              <w:rPr>
                <w:b/>
                <w:sz w:val="24"/>
                <w:szCs w:val="24"/>
              </w:rPr>
            </w:pPr>
            <w:r w:rsidRPr="00904339">
              <w:rPr>
                <w:b/>
                <w:color w:val="101D61"/>
                <w:sz w:val="24"/>
                <w:szCs w:val="24"/>
              </w:rPr>
              <w:t>Skills/Abilities</w:t>
            </w:r>
          </w:p>
        </w:tc>
        <w:tc>
          <w:tcPr>
            <w:tcW w:w="522" w:type="pct"/>
          </w:tcPr>
          <w:p w:rsidR="00B60E73" w:rsidRPr="00ED119A" w:rsidRDefault="00B60E73" w:rsidP="0017282D">
            <w:pPr>
              <w:pStyle w:val="NoSpacing"/>
              <w:rPr>
                <w:sz w:val="24"/>
                <w:szCs w:val="24"/>
              </w:rPr>
            </w:pPr>
          </w:p>
        </w:tc>
        <w:tc>
          <w:tcPr>
            <w:tcW w:w="551" w:type="pct"/>
          </w:tcPr>
          <w:p w:rsidR="00B60E73" w:rsidRPr="00ED119A" w:rsidRDefault="00B60E73" w:rsidP="0017282D">
            <w:pPr>
              <w:pStyle w:val="NoSpacing"/>
              <w:rPr>
                <w:sz w:val="24"/>
                <w:szCs w:val="24"/>
              </w:rPr>
            </w:pPr>
          </w:p>
        </w:tc>
        <w:tc>
          <w:tcPr>
            <w:tcW w:w="1287" w:type="pct"/>
          </w:tcPr>
          <w:p w:rsidR="00B60E73" w:rsidRPr="00ED119A" w:rsidRDefault="00B60E73" w:rsidP="0017282D">
            <w:pPr>
              <w:pStyle w:val="NoSpacing"/>
              <w:rPr>
                <w:sz w:val="24"/>
                <w:szCs w:val="24"/>
              </w:rPr>
            </w:pPr>
          </w:p>
        </w:tc>
      </w:tr>
      <w:tr w:rsidR="005D5BC4" w:rsidRPr="00B60E73" w:rsidTr="0017282D">
        <w:trPr>
          <w:jc w:val="center"/>
        </w:trPr>
        <w:tc>
          <w:tcPr>
            <w:tcW w:w="2640" w:type="pct"/>
          </w:tcPr>
          <w:p w:rsidR="005D5BC4" w:rsidRPr="00136F16" w:rsidRDefault="002E454A" w:rsidP="0017282D">
            <w:pPr>
              <w:pStyle w:val="NoSpacing"/>
              <w:rPr>
                <w:sz w:val="24"/>
                <w:szCs w:val="24"/>
              </w:rPr>
            </w:pPr>
            <w:r>
              <w:rPr>
                <w:sz w:val="24"/>
                <w:szCs w:val="24"/>
              </w:rPr>
              <w:t xml:space="preserve">Flexible approach to working hours </w:t>
            </w:r>
          </w:p>
        </w:tc>
        <w:tc>
          <w:tcPr>
            <w:tcW w:w="522" w:type="pct"/>
          </w:tcPr>
          <w:p w:rsidR="005D5BC4" w:rsidRPr="00ED119A" w:rsidRDefault="005D5BC4" w:rsidP="00673171">
            <w:pPr>
              <w:pStyle w:val="NoSpacing"/>
              <w:rPr>
                <w:sz w:val="24"/>
                <w:szCs w:val="24"/>
              </w:rPr>
            </w:pPr>
            <w:r>
              <w:rPr>
                <w:sz w:val="24"/>
                <w:szCs w:val="24"/>
              </w:rPr>
              <w:sym w:font="Wingdings" w:char="F0FC"/>
            </w:r>
          </w:p>
        </w:tc>
        <w:tc>
          <w:tcPr>
            <w:tcW w:w="551" w:type="pct"/>
          </w:tcPr>
          <w:p w:rsidR="005D5BC4" w:rsidRPr="00ED119A" w:rsidRDefault="005D5BC4" w:rsidP="00673171">
            <w:pPr>
              <w:pStyle w:val="NoSpacing"/>
              <w:rPr>
                <w:sz w:val="24"/>
                <w:szCs w:val="24"/>
              </w:rPr>
            </w:pPr>
          </w:p>
        </w:tc>
        <w:tc>
          <w:tcPr>
            <w:tcW w:w="1287" w:type="pct"/>
          </w:tcPr>
          <w:p w:rsidR="005D5BC4" w:rsidRPr="00B60E73" w:rsidRDefault="005D5BC4" w:rsidP="00673171">
            <w:pPr>
              <w:pStyle w:val="NoSpacing"/>
              <w:rPr>
                <w:sz w:val="24"/>
                <w:szCs w:val="24"/>
              </w:rPr>
            </w:pPr>
            <w:r w:rsidRPr="00B60E73">
              <w:rPr>
                <w:sz w:val="24"/>
                <w:szCs w:val="24"/>
              </w:rPr>
              <w:t>Application Form</w:t>
            </w:r>
          </w:p>
          <w:p w:rsidR="005D5BC4" w:rsidRPr="00ED119A" w:rsidRDefault="005D5BC4" w:rsidP="00673171">
            <w:pPr>
              <w:pStyle w:val="NoSpacing"/>
              <w:rPr>
                <w:sz w:val="24"/>
                <w:szCs w:val="24"/>
              </w:rPr>
            </w:pPr>
            <w:r w:rsidRPr="00B60E73">
              <w:rPr>
                <w:sz w:val="24"/>
                <w:szCs w:val="24"/>
              </w:rPr>
              <w:t>&amp; Interview</w:t>
            </w:r>
          </w:p>
        </w:tc>
      </w:tr>
      <w:tr w:rsidR="005D5BC4" w:rsidRPr="00B60E73" w:rsidTr="0017282D">
        <w:trPr>
          <w:jc w:val="center"/>
        </w:trPr>
        <w:tc>
          <w:tcPr>
            <w:tcW w:w="2640" w:type="pct"/>
          </w:tcPr>
          <w:p w:rsidR="005D5BC4" w:rsidRPr="00136F16" w:rsidRDefault="002E454A" w:rsidP="0017282D">
            <w:pPr>
              <w:pStyle w:val="NoSpacing"/>
              <w:rPr>
                <w:sz w:val="24"/>
                <w:szCs w:val="24"/>
              </w:rPr>
            </w:pPr>
            <w:r>
              <w:rPr>
                <w:sz w:val="24"/>
                <w:szCs w:val="24"/>
              </w:rPr>
              <w:t xml:space="preserve">Courteous and professional approach to all work </w:t>
            </w:r>
          </w:p>
        </w:tc>
        <w:tc>
          <w:tcPr>
            <w:tcW w:w="522" w:type="pct"/>
          </w:tcPr>
          <w:p w:rsidR="005D5BC4" w:rsidRPr="00ED119A" w:rsidRDefault="005D5BC4" w:rsidP="00673171">
            <w:pPr>
              <w:pStyle w:val="NoSpacing"/>
              <w:rPr>
                <w:sz w:val="24"/>
                <w:szCs w:val="24"/>
              </w:rPr>
            </w:pPr>
            <w:r>
              <w:rPr>
                <w:sz w:val="24"/>
                <w:szCs w:val="24"/>
              </w:rPr>
              <w:sym w:font="Wingdings" w:char="F0FC"/>
            </w:r>
          </w:p>
        </w:tc>
        <w:tc>
          <w:tcPr>
            <w:tcW w:w="551" w:type="pct"/>
          </w:tcPr>
          <w:p w:rsidR="005D5BC4" w:rsidRPr="00ED119A" w:rsidRDefault="005D5BC4" w:rsidP="00673171">
            <w:pPr>
              <w:pStyle w:val="NoSpacing"/>
              <w:rPr>
                <w:sz w:val="24"/>
                <w:szCs w:val="24"/>
              </w:rPr>
            </w:pPr>
          </w:p>
        </w:tc>
        <w:tc>
          <w:tcPr>
            <w:tcW w:w="1287" w:type="pct"/>
          </w:tcPr>
          <w:p w:rsidR="005D5BC4" w:rsidRPr="00B60E73" w:rsidRDefault="005D5BC4" w:rsidP="00673171">
            <w:pPr>
              <w:pStyle w:val="NoSpacing"/>
              <w:rPr>
                <w:sz w:val="24"/>
                <w:szCs w:val="24"/>
              </w:rPr>
            </w:pPr>
            <w:r w:rsidRPr="00B60E73">
              <w:rPr>
                <w:sz w:val="24"/>
                <w:szCs w:val="24"/>
              </w:rPr>
              <w:t>Application Form</w:t>
            </w:r>
          </w:p>
          <w:p w:rsidR="005D5BC4" w:rsidRPr="00ED119A" w:rsidRDefault="005D5BC4" w:rsidP="00673171">
            <w:pPr>
              <w:pStyle w:val="NoSpacing"/>
              <w:rPr>
                <w:sz w:val="24"/>
                <w:szCs w:val="24"/>
              </w:rPr>
            </w:pPr>
            <w:r w:rsidRPr="00B60E73">
              <w:rPr>
                <w:sz w:val="24"/>
                <w:szCs w:val="24"/>
              </w:rPr>
              <w:t>&amp; Interview</w:t>
            </w:r>
          </w:p>
        </w:tc>
      </w:tr>
      <w:tr w:rsidR="005D5BC4" w:rsidRPr="00B60E73" w:rsidTr="0017282D">
        <w:trPr>
          <w:jc w:val="center"/>
        </w:trPr>
        <w:tc>
          <w:tcPr>
            <w:tcW w:w="2640" w:type="pct"/>
          </w:tcPr>
          <w:p w:rsidR="005D5BC4" w:rsidRPr="00136F16" w:rsidRDefault="005D5BC4" w:rsidP="0017282D">
            <w:pPr>
              <w:pStyle w:val="NoSpacing"/>
              <w:rPr>
                <w:sz w:val="24"/>
                <w:szCs w:val="24"/>
              </w:rPr>
            </w:pPr>
            <w:r w:rsidRPr="00136F16">
              <w:rPr>
                <w:sz w:val="24"/>
                <w:szCs w:val="24"/>
              </w:rPr>
              <w:t>Ability to work in a team which includes volunteers</w:t>
            </w:r>
          </w:p>
        </w:tc>
        <w:tc>
          <w:tcPr>
            <w:tcW w:w="522" w:type="pct"/>
          </w:tcPr>
          <w:p w:rsidR="005D5BC4" w:rsidRPr="00ED119A" w:rsidRDefault="005D5BC4" w:rsidP="00673171">
            <w:pPr>
              <w:pStyle w:val="NoSpacing"/>
              <w:rPr>
                <w:sz w:val="24"/>
                <w:szCs w:val="24"/>
              </w:rPr>
            </w:pPr>
            <w:r>
              <w:rPr>
                <w:sz w:val="24"/>
                <w:szCs w:val="24"/>
              </w:rPr>
              <w:sym w:font="Wingdings" w:char="F0FC"/>
            </w:r>
          </w:p>
        </w:tc>
        <w:tc>
          <w:tcPr>
            <w:tcW w:w="551" w:type="pct"/>
          </w:tcPr>
          <w:p w:rsidR="005D5BC4" w:rsidRPr="00ED119A" w:rsidRDefault="005D5BC4" w:rsidP="00673171">
            <w:pPr>
              <w:pStyle w:val="NoSpacing"/>
              <w:rPr>
                <w:sz w:val="24"/>
                <w:szCs w:val="24"/>
              </w:rPr>
            </w:pPr>
          </w:p>
        </w:tc>
        <w:tc>
          <w:tcPr>
            <w:tcW w:w="1287" w:type="pct"/>
          </w:tcPr>
          <w:p w:rsidR="005D5BC4" w:rsidRPr="00B60E73" w:rsidRDefault="005D5BC4" w:rsidP="00673171">
            <w:pPr>
              <w:pStyle w:val="NoSpacing"/>
              <w:rPr>
                <w:sz w:val="24"/>
                <w:szCs w:val="24"/>
              </w:rPr>
            </w:pPr>
            <w:r w:rsidRPr="00B60E73">
              <w:rPr>
                <w:sz w:val="24"/>
                <w:szCs w:val="24"/>
              </w:rPr>
              <w:t>Application Form</w:t>
            </w:r>
          </w:p>
          <w:p w:rsidR="005D5BC4" w:rsidRPr="00ED119A" w:rsidRDefault="005D5BC4" w:rsidP="00673171">
            <w:pPr>
              <w:pStyle w:val="NoSpacing"/>
              <w:rPr>
                <w:sz w:val="24"/>
                <w:szCs w:val="24"/>
              </w:rPr>
            </w:pPr>
            <w:r w:rsidRPr="00B60E73">
              <w:rPr>
                <w:sz w:val="24"/>
                <w:szCs w:val="24"/>
              </w:rPr>
              <w:t>&amp; Interview</w:t>
            </w:r>
          </w:p>
        </w:tc>
      </w:tr>
      <w:tr w:rsidR="005D5BC4" w:rsidRPr="00B60E73" w:rsidTr="0017282D">
        <w:trPr>
          <w:jc w:val="center"/>
        </w:trPr>
        <w:tc>
          <w:tcPr>
            <w:tcW w:w="2640" w:type="pct"/>
          </w:tcPr>
          <w:p w:rsidR="005D5BC4" w:rsidRPr="00136F16" w:rsidRDefault="002E454A" w:rsidP="0017282D">
            <w:pPr>
              <w:pStyle w:val="NoSpacing"/>
              <w:rPr>
                <w:sz w:val="24"/>
                <w:szCs w:val="24"/>
              </w:rPr>
            </w:pPr>
            <w:r>
              <w:rPr>
                <w:sz w:val="24"/>
                <w:szCs w:val="24"/>
              </w:rPr>
              <w:t xml:space="preserve">Flexible and cooperative approach to work and working with colleagues </w:t>
            </w:r>
          </w:p>
        </w:tc>
        <w:tc>
          <w:tcPr>
            <w:tcW w:w="522" w:type="pct"/>
          </w:tcPr>
          <w:p w:rsidR="005D5BC4" w:rsidRPr="00ED119A" w:rsidRDefault="005D5BC4" w:rsidP="00673171">
            <w:pPr>
              <w:pStyle w:val="NoSpacing"/>
              <w:rPr>
                <w:sz w:val="24"/>
                <w:szCs w:val="24"/>
              </w:rPr>
            </w:pPr>
            <w:r>
              <w:rPr>
                <w:sz w:val="24"/>
                <w:szCs w:val="24"/>
              </w:rPr>
              <w:sym w:font="Wingdings" w:char="F0FC"/>
            </w:r>
          </w:p>
        </w:tc>
        <w:tc>
          <w:tcPr>
            <w:tcW w:w="551" w:type="pct"/>
          </w:tcPr>
          <w:p w:rsidR="005D5BC4" w:rsidRPr="00ED119A" w:rsidRDefault="005D5BC4" w:rsidP="00673171">
            <w:pPr>
              <w:pStyle w:val="NoSpacing"/>
              <w:rPr>
                <w:sz w:val="24"/>
                <w:szCs w:val="24"/>
              </w:rPr>
            </w:pPr>
          </w:p>
        </w:tc>
        <w:tc>
          <w:tcPr>
            <w:tcW w:w="1287" w:type="pct"/>
          </w:tcPr>
          <w:p w:rsidR="005D5BC4" w:rsidRPr="00B60E73" w:rsidRDefault="005D5BC4" w:rsidP="00673171">
            <w:pPr>
              <w:pStyle w:val="NoSpacing"/>
              <w:rPr>
                <w:sz w:val="24"/>
                <w:szCs w:val="24"/>
              </w:rPr>
            </w:pPr>
            <w:r w:rsidRPr="00B60E73">
              <w:rPr>
                <w:sz w:val="24"/>
                <w:szCs w:val="24"/>
              </w:rPr>
              <w:t>Application Form</w:t>
            </w:r>
          </w:p>
          <w:p w:rsidR="005D5BC4" w:rsidRPr="00ED119A" w:rsidRDefault="005D5BC4" w:rsidP="00673171">
            <w:pPr>
              <w:pStyle w:val="NoSpacing"/>
              <w:rPr>
                <w:sz w:val="24"/>
                <w:szCs w:val="24"/>
              </w:rPr>
            </w:pPr>
            <w:r w:rsidRPr="00B60E73">
              <w:rPr>
                <w:sz w:val="24"/>
                <w:szCs w:val="24"/>
              </w:rPr>
              <w:t>&amp; Interview</w:t>
            </w:r>
          </w:p>
        </w:tc>
      </w:tr>
      <w:tr w:rsidR="005D5BC4" w:rsidRPr="00ED119A" w:rsidTr="0017282D">
        <w:trPr>
          <w:jc w:val="center"/>
        </w:trPr>
        <w:tc>
          <w:tcPr>
            <w:tcW w:w="2640" w:type="pct"/>
          </w:tcPr>
          <w:p w:rsidR="005D5BC4" w:rsidRPr="001501A9" w:rsidRDefault="005D5BC4" w:rsidP="0017282D">
            <w:pPr>
              <w:pStyle w:val="NoSpacing"/>
              <w:rPr>
                <w:b/>
                <w:sz w:val="24"/>
                <w:szCs w:val="24"/>
              </w:rPr>
            </w:pPr>
            <w:r w:rsidRPr="00904339">
              <w:rPr>
                <w:b/>
                <w:color w:val="101D61"/>
                <w:sz w:val="24"/>
                <w:szCs w:val="24"/>
              </w:rPr>
              <w:t>Personal Attributes</w:t>
            </w:r>
          </w:p>
        </w:tc>
        <w:tc>
          <w:tcPr>
            <w:tcW w:w="522" w:type="pct"/>
          </w:tcPr>
          <w:p w:rsidR="005D5BC4" w:rsidRPr="00ED119A" w:rsidRDefault="005D5BC4" w:rsidP="0017282D">
            <w:pPr>
              <w:pStyle w:val="NoSpacing"/>
              <w:rPr>
                <w:sz w:val="24"/>
                <w:szCs w:val="24"/>
              </w:rPr>
            </w:pPr>
          </w:p>
        </w:tc>
        <w:tc>
          <w:tcPr>
            <w:tcW w:w="551" w:type="pct"/>
          </w:tcPr>
          <w:p w:rsidR="005D5BC4" w:rsidRPr="00ED119A" w:rsidRDefault="005D5BC4" w:rsidP="0017282D">
            <w:pPr>
              <w:pStyle w:val="NoSpacing"/>
              <w:rPr>
                <w:sz w:val="24"/>
                <w:szCs w:val="24"/>
              </w:rPr>
            </w:pPr>
          </w:p>
        </w:tc>
        <w:tc>
          <w:tcPr>
            <w:tcW w:w="1287" w:type="pct"/>
          </w:tcPr>
          <w:p w:rsidR="005D5BC4" w:rsidRPr="00ED119A" w:rsidRDefault="005D5BC4" w:rsidP="0017282D">
            <w:pPr>
              <w:pStyle w:val="NoSpacing"/>
              <w:rPr>
                <w:sz w:val="24"/>
                <w:szCs w:val="24"/>
              </w:rPr>
            </w:pPr>
          </w:p>
        </w:tc>
      </w:tr>
      <w:tr w:rsidR="005D5BC4" w:rsidRPr="00ED119A" w:rsidTr="0017282D">
        <w:trPr>
          <w:jc w:val="center"/>
        </w:trPr>
        <w:tc>
          <w:tcPr>
            <w:tcW w:w="2640" w:type="pct"/>
          </w:tcPr>
          <w:p w:rsidR="005D5BC4" w:rsidRPr="00ED119A" w:rsidRDefault="002E454A" w:rsidP="0017282D">
            <w:pPr>
              <w:pStyle w:val="NoSpacing"/>
              <w:rPr>
                <w:sz w:val="24"/>
                <w:szCs w:val="24"/>
              </w:rPr>
            </w:pPr>
            <w:r>
              <w:rPr>
                <w:sz w:val="24"/>
                <w:szCs w:val="24"/>
              </w:rPr>
              <w:t xml:space="preserve">Good timekeeping </w:t>
            </w:r>
          </w:p>
        </w:tc>
        <w:tc>
          <w:tcPr>
            <w:tcW w:w="522" w:type="pct"/>
          </w:tcPr>
          <w:p w:rsidR="005D5BC4" w:rsidRPr="00ED119A" w:rsidRDefault="005D5BC4" w:rsidP="0017282D">
            <w:pPr>
              <w:pStyle w:val="NoSpacing"/>
              <w:rPr>
                <w:sz w:val="24"/>
                <w:szCs w:val="24"/>
              </w:rPr>
            </w:pPr>
          </w:p>
        </w:tc>
        <w:tc>
          <w:tcPr>
            <w:tcW w:w="551" w:type="pct"/>
          </w:tcPr>
          <w:p w:rsidR="005D5BC4" w:rsidRPr="00ED119A" w:rsidRDefault="005D5BC4" w:rsidP="00673171">
            <w:pPr>
              <w:pStyle w:val="NoSpacing"/>
              <w:rPr>
                <w:sz w:val="24"/>
                <w:szCs w:val="24"/>
              </w:rPr>
            </w:pPr>
            <w:r>
              <w:rPr>
                <w:sz w:val="24"/>
                <w:szCs w:val="24"/>
              </w:rPr>
              <w:sym w:font="Wingdings" w:char="F0FC"/>
            </w:r>
          </w:p>
        </w:tc>
        <w:tc>
          <w:tcPr>
            <w:tcW w:w="1287" w:type="pct"/>
          </w:tcPr>
          <w:p w:rsidR="005D5BC4" w:rsidRPr="00B60E73" w:rsidRDefault="005D5BC4" w:rsidP="00673171">
            <w:pPr>
              <w:pStyle w:val="NoSpacing"/>
              <w:rPr>
                <w:sz w:val="24"/>
                <w:szCs w:val="24"/>
              </w:rPr>
            </w:pPr>
            <w:r w:rsidRPr="00B60E73">
              <w:rPr>
                <w:sz w:val="24"/>
                <w:szCs w:val="24"/>
              </w:rPr>
              <w:t>Application Form</w:t>
            </w:r>
          </w:p>
          <w:p w:rsidR="005D5BC4" w:rsidRPr="00ED119A" w:rsidRDefault="005D5BC4" w:rsidP="00673171">
            <w:pPr>
              <w:pStyle w:val="NoSpacing"/>
              <w:rPr>
                <w:sz w:val="24"/>
                <w:szCs w:val="24"/>
              </w:rPr>
            </w:pPr>
            <w:r w:rsidRPr="00B60E73">
              <w:rPr>
                <w:sz w:val="24"/>
                <w:szCs w:val="24"/>
              </w:rPr>
              <w:t>&amp; Interview</w:t>
            </w:r>
          </w:p>
        </w:tc>
      </w:tr>
      <w:tr w:rsidR="005D5BC4" w:rsidRPr="00ED119A" w:rsidTr="0017282D">
        <w:trPr>
          <w:jc w:val="center"/>
        </w:trPr>
        <w:tc>
          <w:tcPr>
            <w:tcW w:w="2640" w:type="pct"/>
          </w:tcPr>
          <w:p w:rsidR="005D5BC4" w:rsidRPr="00ED119A" w:rsidRDefault="002E454A" w:rsidP="002E454A">
            <w:pPr>
              <w:pStyle w:val="NoSpacing"/>
              <w:rPr>
                <w:sz w:val="24"/>
                <w:szCs w:val="24"/>
              </w:rPr>
            </w:pPr>
            <w:r>
              <w:rPr>
                <w:sz w:val="24"/>
                <w:szCs w:val="24"/>
              </w:rPr>
              <w:t xml:space="preserve">Ability to communicate effectively verbally and in writing to colleagues, patients and </w:t>
            </w:r>
            <w:proofErr w:type="spellStart"/>
            <w:r>
              <w:rPr>
                <w:sz w:val="24"/>
                <w:szCs w:val="24"/>
              </w:rPr>
              <w:t>visitros</w:t>
            </w:r>
            <w:proofErr w:type="spellEnd"/>
          </w:p>
        </w:tc>
        <w:tc>
          <w:tcPr>
            <w:tcW w:w="522" w:type="pct"/>
          </w:tcPr>
          <w:p w:rsidR="005D5BC4" w:rsidRPr="00ED119A" w:rsidRDefault="005D5BC4" w:rsidP="0017282D">
            <w:pPr>
              <w:pStyle w:val="NoSpacing"/>
              <w:rPr>
                <w:sz w:val="24"/>
                <w:szCs w:val="24"/>
              </w:rPr>
            </w:pPr>
          </w:p>
        </w:tc>
        <w:tc>
          <w:tcPr>
            <w:tcW w:w="551" w:type="pct"/>
          </w:tcPr>
          <w:p w:rsidR="005D5BC4" w:rsidRPr="00ED119A" w:rsidRDefault="005D5BC4" w:rsidP="00673171">
            <w:pPr>
              <w:pStyle w:val="NoSpacing"/>
              <w:rPr>
                <w:sz w:val="24"/>
                <w:szCs w:val="24"/>
              </w:rPr>
            </w:pPr>
            <w:r>
              <w:rPr>
                <w:sz w:val="24"/>
                <w:szCs w:val="24"/>
              </w:rPr>
              <w:sym w:font="Wingdings" w:char="F0FC"/>
            </w:r>
          </w:p>
        </w:tc>
        <w:tc>
          <w:tcPr>
            <w:tcW w:w="1287" w:type="pct"/>
          </w:tcPr>
          <w:p w:rsidR="005D5BC4" w:rsidRPr="00B60E73" w:rsidRDefault="005D5BC4" w:rsidP="00673171">
            <w:pPr>
              <w:pStyle w:val="NoSpacing"/>
              <w:rPr>
                <w:sz w:val="24"/>
                <w:szCs w:val="24"/>
              </w:rPr>
            </w:pPr>
            <w:r w:rsidRPr="00B60E73">
              <w:rPr>
                <w:sz w:val="24"/>
                <w:szCs w:val="24"/>
              </w:rPr>
              <w:t>Application Form</w:t>
            </w:r>
          </w:p>
          <w:p w:rsidR="005D5BC4" w:rsidRPr="00ED119A" w:rsidRDefault="005D5BC4" w:rsidP="00673171">
            <w:pPr>
              <w:pStyle w:val="NoSpacing"/>
              <w:rPr>
                <w:sz w:val="24"/>
                <w:szCs w:val="24"/>
              </w:rPr>
            </w:pPr>
            <w:r w:rsidRPr="00B60E73">
              <w:rPr>
                <w:sz w:val="24"/>
                <w:szCs w:val="24"/>
              </w:rPr>
              <w:t>&amp; Interview</w:t>
            </w:r>
          </w:p>
        </w:tc>
      </w:tr>
      <w:tr w:rsidR="005D5BC4" w:rsidRPr="00ED119A" w:rsidTr="0017282D">
        <w:trPr>
          <w:jc w:val="center"/>
        </w:trPr>
        <w:tc>
          <w:tcPr>
            <w:tcW w:w="2640" w:type="pct"/>
          </w:tcPr>
          <w:p w:rsidR="005D5BC4" w:rsidRPr="00ED119A" w:rsidRDefault="002E454A" w:rsidP="0017282D">
            <w:pPr>
              <w:pStyle w:val="NoSpacing"/>
              <w:rPr>
                <w:sz w:val="24"/>
                <w:szCs w:val="24"/>
              </w:rPr>
            </w:pPr>
            <w:r>
              <w:rPr>
                <w:sz w:val="24"/>
                <w:szCs w:val="24"/>
              </w:rPr>
              <w:t xml:space="preserve">Resilient, calm and professional under pressure </w:t>
            </w:r>
          </w:p>
        </w:tc>
        <w:tc>
          <w:tcPr>
            <w:tcW w:w="522" w:type="pct"/>
          </w:tcPr>
          <w:p w:rsidR="005D5BC4" w:rsidRPr="00ED119A" w:rsidRDefault="005D5BC4" w:rsidP="0017282D">
            <w:pPr>
              <w:pStyle w:val="NoSpacing"/>
              <w:rPr>
                <w:sz w:val="24"/>
                <w:szCs w:val="24"/>
              </w:rPr>
            </w:pPr>
          </w:p>
        </w:tc>
        <w:tc>
          <w:tcPr>
            <w:tcW w:w="551" w:type="pct"/>
          </w:tcPr>
          <w:p w:rsidR="005D5BC4" w:rsidRPr="00ED119A" w:rsidRDefault="005D5BC4" w:rsidP="00673171">
            <w:pPr>
              <w:pStyle w:val="NoSpacing"/>
              <w:rPr>
                <w:sz w:val="24"/>
                <w:szCs w:val="24"/>
              </w:rPr>
            </w:pPr>
            <w:r>
              <w:rPr>
                <w:sz w:val="24"/>
                <w:szCs w:val="24"/>
              </w:rPr>
              <w:sym w:font="Wingdings" w:char="F0FC"/>
            </w:r>
          </w:p>
        </w:tc>
        <w:tc>
          <w:tcPr>
            <w:tcW w:w="1287" w:type="pct"/>
          </w:tcPr>
          <w:p w:rsidR="005D5BC4" w:rsidRPr="00B60E73" w:rsidRDefault="005D5BC4" w:rsidP="00673171">
            <w:pPr>
              <w:pStyle w:val="NoSpacing"/>
              <w:rPr>
                <w:sz w:val="24"/>
                <w:szCs w:val="24"/>
              </w:rPr>
            </w:pPr>
            <w:r w:rsidRPr="00B60E73">
              <w:rPr>
                <w:sz w:val="24"/>
                <w:szCs w:val="24"/>
              </w:rPr>
              <w:t>Application Form</w:t>
            </w:r>
          </w:p>
          <w:p w:rsidR="005D5BC4" w:rsidRPr="00ED119A" w:rsidRDefault="005D5BC4" w:rsidP="00673171">
            <w:pPr>
              <w:pStyle w:val="NoSpacing"/>
              <w:rPr>
                <w:sz w:val="24"/>
                <w:szCs w:val="24"/>
              </w:rPr>
            </w:pPr>
            <w:r w:rsidRPr="00B60E73">
              <w:rPr>
                <w:sz w:val="24"/>
                <w:szCs w:val="24"/>
              </w:rPr>
              <w:t>&amp; Interview</w:t>
            </w:r>
          </w:p>
        </w:tc>
      </w:tr>
      <w:tr w:rsidR="009654C8" w:rsidRPr="00ED119A" w:rsidTr="0017282D">
        <w:trPr>
          <w:jc w:val="center"/>
        </w:trPr>
        <w:tc>
          <w:tcPr>
            <w:tcW w:w="2640" w:type="pct"/>
          </w:tcPr>
          <w:p w:rsidR="009654C8" w:rsidRPr="00125107" w:rsidRDefault="002E454A" w:rsidP="0017282D">
            <w:pPr>
              <w:pStyle w:val="NoSpacing"/>
              <w:rPr>
                <w:sz w:val="24"/>
                <w:szCs w:val="24"/>
                <w:lang w:val="en-US"/>
              </w:rPr>
            </w:pPr>
            <w:r>
              <w:rPr>
                <w:sz w:val="24"/>
                <w:szCs w:val="24"/>
                <w:lang w:val="en-US"/>
              </w:rPr>
              <w:t xml:space="preserve">Self-motivated and proactive approach to work </w:t>
            </w:r>
          </w:p>
        </w:tc>
        <w:tc>
          <w:tcPr>
            <w:tcW w:w="522" w:type="pct"/>
          </w:tcPr>
          <w:p w:rsidR="009654C8" w:rsidRPr="00ED119A" w:rsidRDefault="009654C8" w:rsidP="0017282D">
            <w:pPr>
              <w:pStyle w:val="NoSpacing"/>
              <w:rPr>
                <w:sz w:val="24"/>
                <w:szCs w:val="24"/>
              </w:rPr>
            </w:pPr>
            <w:r>
              <w:rPr>
                <w:sz w:val="24"/>
                <w:szCs w:val="24"/>
              </w:rPr>
              <w:sym w:font="Wingdings" w:char="F0FC"/>
            </w:r>
          </w:p>
        </w:tc>
        <w:tc>
          <w:tcPr>
            <w:tcW w:w="551" w:type="pct"/>
          </w:tcPr>
          <w:p w:rsidR="009654C8" w:rsidRDefault="009654C8" w:rsidP="00673171">
            <w:pPr>
              <w:pStyle w:val="NoSpacing"/>
              <w:rPr>
                <w:sz w:val="24"/>
                <w:szCs w:val="24"/>
              </w:rPr>
            </w:pPr>
          </w:p>
        </w:tc>
        <w:tc>
          <w:tcPr>
            <w:tcW w:w="1287" w:type="pct"/>
          </w:tcPr>
          <w:p w:rsidR="009654C8" w:rsidRPr="009654C8" w:rsidRDefault="009654C8" w:rsidP="009654C8">
            <w:pPr>
              <w:pStyle w:val="NoSpacing"/>
              <w:rPr>
                <w:sz w:val="24"/>
                <w:szCs w:val="24"/>
              </w:rPr>
            </w:pPr>
            <w:r w:rsidRPr="009654C8">
              <w:rPr>
                <w:sz w:val="24"/>
                <w:szCs w:val="24"/>
              </w:rPr>
              <w:t>Application Form</w:t>
            </w:r>
          </w:p>
          <w:p w:rsidR="009654C8" w:rsidRPr="00B60E73" w:rsidRDefault="009654C8" w:rsidP="009654C8">
            <w:pPr>
              <w:pStyle w:val="NoSpacing"/>
              <w:rPr>
                <w:sz w:val="24"/>
                <w:szCs w:val="24"/>
              </w:rPr>
            </w:pPr>
            <w:r w:rsidRPr="009654C8">
              <w:rPr>
                <w:sz w:val="24"/>
                <w:szCs w:val="24"/>
              </w:rPr>
              <w:t>&amp; Interview</w:t>
            </w:r>
          </w:p>
        </w:tc>
      </w:tr>
      <w:tr w:rsidR="002E454A" w:rsidRPr="00ED119A" w:rsidTr="002E454A">
        <w:trPr>
          <w:trHeight w:val="463"/>
          <w:jc w:val="center"/>
        </w:trPr>
        <w:tc>
          <w:tcPr>
            <w:tcW w:w="2640" w:type="pct"/>
          </w:tcPr>
          <w:p w:rsidR="002E454A" w:rsidRDefault="002E454A" w:rsidP="0017282D">
            <w:pPr>
              <w:pStyle w:val="NoSpacing"/>
              <w:rPr>
                <w:sz w:val="24"/>
                <w:szCs w:val="24"/>
                <w:lang w:val="en-US"/>
              </w:rPr>
            </w:pPr>
            <w:r>
              <w:rPr>
                <w:sz w:val="24"/>
                <w:szCs w:val="24"/>
                <w:lang w:val="en-US"/>
              </w:rPr>
              <w:t xml:space="preserve">Able to prioritise  workload </w:t>
            </w:r>
          </w:p>
        </w:tc>
        <w:tc>
          <w:tcPr>
            <w:tcW w:w="522" w:type="pct"/>
          </w:tcPr>
          <w:p w:rsidR="002E454A" w:rsidRDefault="002E454A" w:rsidP="0017282D">
            <w:pPr>
              <w:pStyle w:val="NoSpacing"/>
              <w:rPr>
                <w:sz w:val="24"/>
                <w:szCs w:val="24"/>
              </w:rPr>
            </w:pPr>
            <w:r>
              <w:sym w:font="Wingdings" w:char="F0FC"/>
            </w:r>
          </w:p>
        </w:tc>
        <w:tc>
          <w:tcPr>
            <w:tcW w:w="551" w:type="pct"/>
          </w:tcPr>
          <w:p w:rsidR="002E454A" w:rsidRDefault="002E454A" w:rsidP="00673171">
            <w:pPr>
              <w:pStyle w:val="NoSpacing"/>
              <w:rPr>
                <w:sz w:val="24"/>
                <w:szCs w:val="24"/>
              </w:rPr>
            </w:pPr>
          </w:p>
        </w:tc>
        <w:tc>
          <w:tcPr>
            <w:tcW w:w="1287" w:type="pct"/>
          </w:tcPr>
          <w:p w:rsidR="002E454A" w:rsidRPr="009654C8" w:rsidRDefault="002E454A" w:rsidP="002E454A">
            <w:pPr>
              <w:pStyle w:val="NoSpacing"/>
              <w:rPr>
                <w:sz w:val="24"/>
                <w:szCs w:val="24"/>
              </w:rPr>
            </w:pPr>
            <w:r w:rsidRPr="009654C8">
              <w:rPr>
                <w:sz w:val="24"/>
                <w:szCs w:val="24"/>
              </w:rPr>
              <w:t>Application Form</w:t>
            </w:r>
          </w:p>
          <w:p w:rsidR="002E454A" w:rsidRPr="009654C8" w:rsidRDefault="002E454A" w:rsidP="002E454A">
            <w:pPr>
              <w:pStyle w:val="NoSpacing"/>
              <w:rPr>
                <w:sz w:val="24"/>
                <w:szCs w:val="24"/>
              </w:rPr>
            </w:pPr>
            <w:r w:rsidRPr="009654C8">
              <w:rPr>
                <w:sz w:val="24"/>
                <w:szCs w:val="24"/>
              </w:rPr>
              <w:t>&amp; Interview</w:t>
            </w:r>
          </w:p>
        </w:tc>
      </w:tr>
      <w:tr w:rsidR="00AE6436" w:rsidRPr="00ED119A" w:rsidTr="002E454A">
        <w:trPr>
          <w:trHeight w:val="438"/>
          <w:jc w:val="center"/>
        </w:trPr>
        <w:tc>
          <w:tcPr>
            <w:tcW w:w="2640" w:type="pct"/>
          </w:tcPr>
          <w:p w:rsidR="00AE6436" w:rsidRPr="00125107" w:rsidRDefault="002E454A" w:rsidP="0017282D">
            <w:pPr>
              <w:pStyle w:val="NoSpacing"/>
              <w:rPr>
                <w:sz w:val="24"/>
                <w:szCs w:val="24"/>
                <w:lang w:val="en-US"/>
              </w:rPr>
            </w:pPr>
            <w:r>
              <w:rPr>
                <w:sz w:val="24"/>
                <w:szCs w:val="24"/>
                <w:lang w:val="en-US"/>
              </w:rPr>
              <w:t xml:space="preserve">Ability to maintain confidentiality </w:t>
            </w:r>
          </w:p>
        </w:tc>
        <w:tc>
          <w:tcPr>
            <w:tcW w:w="522" w:type="pct"/>
          </w:tcPr>
          <w:p w:rsidR="00AE6436" w:rsidRDefault="00AE6436" w:rsidP="0017282D">
            <w:pPr>
              <w:pStyle w:val="NoSpacing"/>
              <w:rPr>
                <w:sz w:val="24"/>
                <w:szCs w:val="24"/>
              </w:rPr>
            </w:pPr>
            <w:r>
              <w:rPr>
                <w:sz w:val="24"/>
                <w:szCs w:val="24"/>
              </w:rPr>
              <w:sym w:font="Wingdings" w:char="F0FC"/>
            </w:r>
          </w:p>
        </w:tc>
        <w:tc>
          <w:tcPr>
            <w:tcW w:w="551" w:type="pct"/>
          </w:tcPr>
          <w:p w:rsidR="00AE6436" w:rsidRDefault="00AE6436" w:rsidP="00673171">
            <w:pPr>
              <w:pStyle w:val="NoSpacing"/>
              <w:rPr>
                <w:sz w:val="24"/>
                <w:szCs w:val="24"/>
              </w:rPr>
            </w:pPr>
          </w:p>
        </w:tc>
        <w:tc>
          <w:tcPr>
            <w:tcW w:w="1287" w:type="pct"/>
          </w:tcPr>
          <w:p w:rsidR="002E454A" w:rsidRPr="009654C8" w:rsidRDefault="002E454A" w:rsidP="002E454A">
            <w:pPr>
              <w:pStyle w:val="NoSpacing"/>
              <w:rPr>
                <w:sz w:val="24"/>
                <w:szCs w:val="24"/>
              </w:rPr>
            </w:pPr>
            <w:r w:rsidRPr="009654C8">
              <w:rPr>
                <w:sz w:val="24"/>
                <w:szCs w:val="24"/>
              </w:rPr>
              <w:t>Application Form</w:t>
            </w:r>
          </w:p>
          <w:p w:rsidR="00AE6436" w:rsidRPr="009654C8" w:rsidRDefault="002E454A" w:rsidP="002E454A">
            <w:pPr>
              <w:pStyle w:val="NoSpacing"/>
              <w:rPr>
                <w:sz w:val="24"/>
                <w:szCs w:val="24"/>
              </w:rPr>
            </w:pPr>
            <w:r w:rsidRPr="009654C8">
              <w:rPr>
                <w:sz w:val="24"/>
                <w:szCs w:val="24"/>
              </w:rPr>
              <w:t>&amp; Interview</w:t>
            </w:r>
          </w:p>
        </w:tc>
      </w:tr>
      <w:tr w:rsidR="002E454A" w:rsidRPr="00ED119A" w:rsidTr="0017282D">
        <w:trPr>
          <w:jc w:val="center"/>
        </w:trPr>
        <w:tc>
          <w:tcPr>
            <w:tcW w:w="2640" w:type="pct"/>
          </w:tcPr>
          <w:p w:rsidR="002E454A" w:rsidRDefault="002E454A" w:rsidP="0017282D">
            <w:pPr>
              <w:pStyle w:val="NoSpacing"/>
              <w:rPr>
                <w:sz w:val="24"/>
                <w:szCs w:val="24"/>
                <w:lang w:val="en-US"/>
              </w:rPr>
            </w:pPr>
            <w:r>
              <w:rPr>
                <w:sz w:val="24"/>
                <w:szCs w:val="24"/>
                <w:lang w:val="en-US"/>
              </w:rPr>
              <w:t xml:space="preserve">Excellent attention to detail </w:t>
            </w:r>
          </w:p>
        </w:tc>
        <w:tc>
          <w:tcPr>
            <w:tcW w:w="522" w:type="pct"/>
          </w:tcPr>
          <w:p w:rsidR="002E454A" w:rsidRDefault="002E454A" w:rsidP="0017282D">
            <w:pPr>
              <w:pStyle w:val="NoSpacing"/>
              <w:rPr>
                <w:sz w:val="24"/>
                <w:szCs w:val="24"/>
              </w:rPr>
            </w:pPr>
            <w:r>
              <w:sym w:font="Wingdings" w:char="F0FC"/>
            </w:r>
          </w:p>
        </w:tc>
        <w:tc>
          <w:tcPr>
            <w:tcW w:w="551" w:type="pct"/>
          </w:tcPr>
          <w:p w:rsidR="002E454A" w:rsidRDefault="002E454A" w:rsidP="00673171">
            <w:pPr>
              <w:pStyle w:val="NoSpacing"/>
              <w:rPr>
                <w:sz w:val="24"/>
                <w:szCs w:val="24"/>
              </w:rPr>
            </w:pPr>
          </w:p>
        </w:tc>
        <w:tc>
          <w:tcPr>
            <w:tcW w:w="1287" w:type="pct"/>
          </w:tcPr>
          <w:p w:rsidR="002E454A" w:rsidRPr="009654C8" w:rsidRDefault="002E454A" w:rsidP="002E454A">
            <w:pPr>
              <w:pStyle w:val="NoSpacing"/>
              <w:rPr>
                <w:sz w:val="24"/>
                <w:szCs w:val="24"/>
              </w:rPr>
            </w:pPr>
            <w:r w:rsidRPr="009654C8">
              <w:rPr>
                <w:sz w:val="24"/>
                <w:szCs w:val="24"/>
              </w:rPr>
              <w:t>Application Form</w:t>
            </w:r>
          </w:p>
          <w:p w:rsidR="002E454A" w:rsidRPr="009654C8" w:rsidRDefault="002E454A" w:rsidP="002E454A">
            <w:pPr>
              <w:pStyle w:val="NoSpacing"/>
              <w:rPr>
                <w:sz w:val="24"/>
                <w:szCs w:val="24"/>
              </w:rPr>
            </w:pPr>
            <w:r w:rsidRPr="009654C8">
              <w:rPr>
                <w:sz w:val="24"/>
                <w:szCs w:val="24"/>
              </w:rPr>
              <w:t>&amp; Interview</w:t>
            </w:r>
          </w:p>
        </w:tc>
      </w:tr>
    </w:tbl>
    <w:p w:rsidR="00F360A5" w:rsidRDefault="003E4343"/>
    <w:p w:rsidR="00136F16" w:rsidRDefault="00136F16"/>
    <w:p w:rsidR="00136F16" w:rsidRDefault="00136F16"/>
    <w:p w:rsidR="00136F16" w:rsidRDefault="00136F16"/>
    <w:p w:rsidR="00136F16" w:rsidRDefault="00136F16"/>
    <w:p w:rsidR="00136F16" w:rsidRDefault="00136F16"/>
    <w:p w:rsidR="00136F16" w:rsidRDefault="00136F16"/>
    <w:sectPr w:rsidR="00136F1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8A" w:rsidRDefault="004B378A" w:rsidP="004C1D73">
      <w:r>
        <w:separator/>
      </w:r>
    </w:p>
  </w:endnote>
  <w:endnote w:type="continuationSeparator" w:id="0">
    <w:p w:rsidR="004B378A" w:rsidRDefault="004B378A" w:rsidP="004C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73" w:rsidRDefault="004C1D73">
    <w:pPr>
      <w:pStyle w:val="Footer"/>
    </w:pPr>
    <w:r w:rsidRPr="004C1D73">
      <w:rPr>
        <w:noProof/>
        <w:lang w:eastAsia="en-GB"/>
      </w:rPr>
      <mc:AlternateContent>
        <mc:Choice Requires="wpg">
          <w:drawing>
            <wp:anchor distT="0" distB="0" distL="114300" distR="114300" simplePos="0" relativeHeight="251659264" behindDoc="0" locked="0" layoutInCell="1" allowOverlap="1" wp14:anchorId="13C475EF" wp14:editId="72ED1F26">
              <wp:simplePos x="0" y="0"/>
              <wp:positionH relativeFrom="page">
                <wp:posOffset>97155</wp:posOffset>
              </wp:positionH>
              <wp:positionV relativeFrom="line">
                <wp:posOffset>-10160</wp:posOffset>
              </wp:positionV>
              <wp:extent cx="7366635" cy="347345"/>
              <wp:effectExtent l="0" t="0" r="24765" b="1460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1" name="Rectangle 157"/>
                      <wps:cNvSpPr>
                        <a:spLocks noChangeArrowheads="1"/>
                      </wps:cNvSpPr>
                      <wps:spPr bwMode="auto">
                        <a:xfrm>
                          <a:off x="374" y="14903"/>
                          <a:ext cx="9346" cy="432"/>
                        </a:xfrm>
                        <a:prstGeom prst="rect">
                          <a:avLst/>
                        </a:prstGeom>
                        <a:solidFill>
                          <a:srgbClr val="953735"/>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4C1D73" w:rsidRPr="00FE4901" w:rsidRDefault="004C1D73" w:rsidP="004C1D73">
                            <w:pPr>
                              <w:pStyle w:val="Footer"/>
                              <w:jc w:val="right"/>
                              <w:rPr>
                                <w:color w:val="FFFFFF"/>
                                <w:spacing w:val="60"/>
                              </w:rPr>
                            </w:pPr>
                            <w:r w:rsidRPr="00FE4901">
                              <w:rPr>
                                <w:color w:val="FFFFFF"/>
                                <w:spacing w:val="60"/>
                              </w:rPr>
                              <w:t>Overgate Hospice</w:t>
                            </w:r>
                          </w:p>
                          <w:p w:rsidR="004C1D73" w:rsidRPr="00FE4901" w:rsidRDefault="004C1D73" w:rsidP="004C1D73">
                            <w:pPr>
                              <w:pStyle w:val="Header"/>
                              <w:rPr>
                                <w:color w:val="FFFFFF"/>
                              </w:rPr>
                            </w:pPr>
                          </w:p>
                        </w:txbxContent>
                      </wps:txbx>
                      <wps:bodyPr rot="0" vert="horz" wrap="square" lIns="91440" tIns="45720" rIns="91440" bIns="45720" anchor="t" anchorCtr="0" upright="1">
                        <a:noAutofit/>
                      </wps:bodyPr>
                    </wps:wsp>
                    <wps:wsp>
                      <wps:cNvPr id="22" name="Rectangle 158"/>
                      <wps:cNvSpPr>
                        <a:spLocks noChangeArrowheads="1"/>
                      </wps:cNvSpPr>
                      <wps:spPr bwMode="auto">
                        <a:xfrm>
                          <a:off x="9763" y="14903"/>
                          <a:ext cx="2102" cy="432"/>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D73" w:rsidRPr="00FE4901" w:rsidRDefault="004C1D73" w:rsidP="004C1D73">
                            <w:pPr>
                              <w:pStyle w:val="Footer"/>
                              <w:rPr>
                                <w:color w:val="FFFFFF"/>
                              </w:rPr>
                            </w:pPr>
                          </w:p>
                        </w:txbxContent>
                      </wps:txbx>
                      <wps:bodyPr rot="0" vert="horz" wrap="square" lIns="91440" tIns="45720" rIns="91440" bIns="45720" anchor="t" anchorCtr="0" upright="1">
                        <a:noAutofit/>
                      </wps:bodyPr>
                    </wps:wsp>
                    <wps:wsp>
                      <wps:cNvPr id="23" name="Rectangle 159"/>
                      <wps:cNvSpPr>
                        <a:spLocks noChangeArrowheads="1"/>
                      </wps:cNvSpPr>
                      <wps:spPr bwMode="auto">
                        <a:xfrm>
                          <a:off x="321" y="14850"/>
                          <a:ext cx="11601" cy="547"/>
                        </a:xfrm>
                        <a:prstGeom prst="rect">
                          <a:avLst/>
                        </a:prstGeom>
                        <a:solidFill>
                          <a:srgbClr val="101D61"/>
                        </a:solidFill>
                        <a:ln w="9525">
                          <a:solidFill>
                            <a:srgbClr val="101D6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65pt;margin-top:-.8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8cwMAAJgMAAAOAAAAZHJzL2Uyb0RvYy54bWzsV21v2zYQ/l5g/4Hgd0eiREmWEKVokzoo&#10;kG5B2/0AWqJeUIlUSTpyWuy/70jaSeymW5cNAQY0HxSSRx7vnrvnjj59uR0HdMOV7qUoMTkJMeKi&#10;knUv2hL//nG1WGKkDRM1G6TgJb7lGr88++XF6TwVPJKdHGquECgRupinEnfGTEUQ6KrjI9MncuIC&#10;hI1UIzMwVW1QKzaD9nEIojBMg1mqelKy4lrD6oUX4jOnv2l4ZX5rGs0NGkoMthn3Ve67tt/g7JQV&#10;rWJT11c7M9gTrBhZL+DSO1UXzDC0Uf03qsa+UlLLxpxUcgxk0/QVdz6ANyQ88uZSyc3kfGmLuZ3u&#10;YAJoj3B6strq15trhfq6xBHAI9gIMXLXIpgDOPPUFrDnUk0fpmvlPYThlaw+aRAHx3I7b/1mtJ7f&#10;yRr0sY2RDpxto0arAtxGWxeD27sY8K1BFSxmcZqmcYJRBbKYZjFNfJCqDiJpj8URwQiEhC6TXQCr&#10;7s3uOCFpCGJ7OKGZPRmwwt/rbN3ZZh2DhNP3mOp/h+mHjk3chUpbvPaYgike0/eQiUy0A0ckcWbZ&#10;+2HjHlXtIUVCnnewj79SSs4dZzXYRZwbBwfsRENA/hbjOKM7sPIw9kDukc5jmnqkaBwdIMWKSWlz&#10;yeWI7KDECqx3EWQ3V9p4UPdbbEC1HPp61Q+Dm6h2fT4odMOAc3kSZxBNf+Rg2yDsZiHtMS/2K2Ae&#10;3GFl1lDHoa85iWj4OsoXq3SZLeiKJos8C5eLkOSv8zSkOb1Y/WENJLTo+rrm4qoXfM9nQn8strvK&#10;4pnoGI1m60GUON8PrNcHTtI4jeljTo69gfI29GOJl6H98yGwgX0janCbFYb1gx8Hh+a71AUM9v8d&#10;KpDEPvI+g812vQUtdnEt61tICCUhXkBlqMkw6KT6gtEM9a3E+vOGKY7R8FZAUuWEUlsQ3YQmmaW/&#10;eihZP5QwUYGqEhuM/PDc+CK6mVTfdnATcRgJ+QrI3vQuR+6tcoXC8e25iBc9RrylRd9a9QzEy7M0&#10;/h7zIhKCfbZG/WSea4BPZp7jlCMVlPkDgj4H81zfdNX5PtV/EtC/JiD5v+18+TMS8JFnwr7z/cUj&#10;4T9sfSQkF6nv3Ue5OYgfbCzfV/EP07uwvfWod/xfGoZ7t8Hz1/XB3VPdvq8fzp1z9z8ozv4EAAD/&#10;/wMAUEsDBBQABgAIAAAAIQB+0zWP3wAAAAkBAAAPAAAAZHJzL2Rvd25yZXYueG1sTI9BS8NAFITv&#10;gv9heYK3drPGVInZlFLUUxFshdLba/KahGbfhuw2Sf+925MehxlmvsmWk2nFQL1rLGtQ8wgEcWHL&#10;hisNP7uP2SsI55FLbC2This5WOb3dxmmpR35m4atr0QoYZeihtr7LpXSFTUZdHPbEQfvZHuDPsi+&#10;kmWPYyg3rXyKooU02HBYqLGjdU3FeXsxGj5HHFexeh8259P6etglX/uNIq0fH6bVGwhPk/8Lww0/&#10;oEMemI72wqUTbdBJHJIaZmoB4uarl+QZxFFDEiuQeSb/P8h/AQAA//8DAFBLAQItABQABgAIAAAA&#10;IQC2gziS/gAAAOEBAAATAAAAAAAAAAAAAAAAAAAAAABbQ29udGVudF9UeXBlc10ueG1sUEsBAi0A&#10;FAAGAAgAAAAhADj9If/WAAAAlAEAAAsAAAAAAAAAAAAAAAAALwEAAF9yZWxzLy5yZWxzUEsBAi0A&#10;FAAGAAgAAAAhAL6va3xzAwAAmAwAAA4AAAAAAAAAAAAAAAAALgIAAGRycy9lMm9Eb2MueG1sUEsB&#10;Ai0AFAAGAAgAAAAhAH7TNY/fAAAACQEAAA8AAAAAAAAAAAAAAAAAzQUAAGRycy9kb3ducmV2Lnht&#10;bFBLBQYAAAAABAAEAPMAAADZBg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l9sIA&#10;AADbAAAADwAAAGRycy9kb3ducmV2LnhtbESPQYvCMBSE74L/ITzBm6YVkVqNIsJCD3tR9+Dx0Tzb&#10;YvNSk6jtvzcLC3scZuYbZrvvTSte5HxjWUE6T0AQl1Y3XCn4uXzNMhA+IGtsLZOCgTzsd+PRFnNt&#10;33yi1zlUIkLY56igDqHLpfRlTQb93HbE0btZZzBE6SqpHb4j3LRykSQrabDhuFBjR8eayvv5aRQ8&#10;srDMhvXKFWl5L4bvbDDXy1Gp6aQ/bEAE6sN/+K9daAWLFH6/xB8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SX2wgAAANsAAAAPAAAAAAAAAAAAAAAAAJgCAABkcnMvZG93&#10;bnJldi54bWxQSwUGAAAAAAQABAD1AAAAhwMAAAAA&#10;" fillcolor="#953735" stroked="f" strokecolor="#943634">
                <v:textbox>
                  <w:txbxContent>
                    <w:p w:rsidR="004C1D73" w:rsidRPr="00FE4901" w:rsidRDefault="004C1D73" w:rsidP="004C1D73">
                      <w:pPr>
                        <w:pStyle w:val="Footer"/>
                        <w:jc w:val="right"/>
                        <w:rPr>
                          <w:color w:val="FFFFFF"/>
                          <w:spacing w:val="60"/>
                        </w:rPr>
                      </w:pPr>
                      <w:r w:rsidRPr="00FE4901">
                        <w:rPr>
                          <w:color w:val="FFFFFF"/>
                          <w:spacing w:val="60"/>
                        </w:rPr>
                        <w:t>Overgate Hospice</w:t>
                      </w:r>
                    </w:p>
                    <w:p w:rsidR="004C1D73" w:rsidRPr="00FE4901" w:rsidRDefault="004C1D73" w:rsidP="004C1D73">
                      <w:pPr>
                        <w:pStyle w:val="Header"/>
                        <w:rPr>
                          <w:color w:val="FFFFFF"/>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zj8QA&#10;AADbAAAADwAAAGRycy9kb3ducmV2LnhtbESPT2sCMRTE7wW/Q3hCL0Wz3UOR1SgiFqRUin8Qj8/k&#10;ubu4eVmSVLffvhEEj8PM/IaZzDrbiCv5UDtW8D7MQBBrZ2ouFex3n4MRiBCRDTaOScEfBZhNey8T&#10;LIy78Yau21iKBOFQoIIqxraQMuiKLIaha4mTd3beYkzSl9J4vCW4bWSeZR/SYs1pocKWFhXpy/bX&#10;KlguRvZ4eNOnH+f3/ut7s14FvVbqtd/NxyAidfEZfrRXRkGew/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s4/EAAAA2wAAAA8AAAAAAAAAAAAAAAAAmAIAAGRycy9k&#10;b3ducmV2LnhtbFBLBQYAAAAABAAEAPUAAACJAwAAAAA=&#10;" fillcolor="#953735" stroked="f">
                <v:textbox>
                  <w:txbxContent>
                    <w:p w:rsidR="004C1D73" w:rsidRPr="00FE4901" w:rsidRDefault="004C1D73" w:rsidP="004C1D73">
                      <w:pPr>
                        <w:pStyle w:val="Footer"/>
                        <w:rPr>
                          <w:color w:val="FFFFFF"/>
                        </w:rPr>
                      </w:pP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rasQA&#10;AADbAAAADwAAAGRycy9kb3ducmV2LnhtbESP3WrCQBSE7wt9h+UUvGs21VIlukoRBL0o2MQHOGRP&#10;fjR7NmbX/Lx9t1Do5TAz3zCb3Wga0VPnassK3qIYBHFudc2lgkt2eF2BcB5ZY2OZFEzkYLd9ftpg&#10;ou3A39SnvhQBwi5BBZX3bSKlyysy6CLbEgevsJ1BH2RXSt3hEOCmkfM4/pAGaw4LFba0ryi/pQ+j&#10;ID99Xd6LbHHrpxTv5+U9K6/nq1Kzl/FzDcLT6P/Df+2jVjBfwO+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q2rEAAAA2wAAAA8AAAAAAAAAAAAAAAAAmAIAAGRycy9k&#10;b3ducmV2LnhtbFBLBQYAAAAABAAEAPUAAACJAwAAAAA=&#10;" fillcolor="#101d61" strokecolor="#101d61"/>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8A" w:rsidRDefault="004B378A" w:rsidP="004C1D73">
      <w:r>
        <w:separator/>
      </w:r>
    </w:p>
  </w:footnote>
  <w:footnote w:type="continuationSeparator" w:id="0">
    <w:p w:rsidR="004B378A" w:rsidRDefault="004B378A" w:rsidP="004C1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254"/>
    <w:multiLevelType w:val="hybridMultilevel"/>
    <w:tmpl w:val="ABFA1B02"/>
    <w:lvl w:ilvl="0" w:tplc="7A02142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E3DD2"/>
    <w:multiLevelType w:val="hybridMultilevel"/>
    <w:tmpl w:val="BFD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D66F0"/>
    <w:multiLevelType w:val="hybridMultilevel"/>
    <w:tmpl w:val="99B2C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432B11"/>
    <w:multiLevelType w:val="hybridMultilevel"/>
    <w:tmpl w:val="C5E0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316F43"/>
    <w:multiLevelType w:val="hybridMultilevel"/>
    <w:tmpl w:val="0C50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73"/>
    <w:rsid w:val="0001729B"/>
    <w:rsid w:val="00091FB1"/>
    <w:rsid w:val="000C5368"/>
    <w:rsid w:val="00125107"/>
    <w:rsid w:val="00127308"/>
    <w:rsid w:val="00136F16"/>
    <w:rsid w:val="00137B81"/>
    <w:rsid w:val="002008E4"/>
    <w:rsid w:val="002060C5"/>
    <w:rsid w:val="00223969"/>
    <w:rsid w:val="002E0978"/>
    <w:rsid w:val="002E454A"/>
    <w:rsid w:val="0030171A"/>
    <w:rsid w:val="0030712A"/>
    <w:rsid w:val="003C001D"/>
    <w:rsid w:val="003E4343"/>
    <w:rsid w:val="004B378A"/>
    <w:rsid w:val="004C1D73"/>
    <w:rsid w:val="00530F5A"/>
    <w:rsid w:val="005342C1"/>
    <w:rsid w:val="00571C02"/>
    <w:rsid w:val="005801C8"/>
    <w:rsid w:val="005D5BC4"/>
    <w:rsid w:val="005F0C79"/>
    <w:rsid w:val="007141A3"/>
    <w:rsid w:val="00735AB9"/>
    <w:rsid w:val="0078486F"/>
    <w:rsid w:val="007D26B1"/>
    <w:rsid w:val="008158AF"/>
    <w:rsid w:val="008505B1"/>
    <w:rsid w:val="008E1D45"/>
    <w:rsid w:val="009654C8"/>
    <w:rsid w:val="009B36D4"/>
    <w:rsid w:val="00AE6436"/>
    <w:rsid w:val="00B60E73"/>
    <w:rsid w:val="00BC5B7E"/>
    <w:rsid w:val="00C627EC"/>
    <w:rsid w:val="00CD4694"/>
    <w:rsid w:val="00E21637"/>
    <w:rsid w:val="00EB465E"/>
    <w:rsid w:val="00F8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D73"/>
    <w:pPr>
      <w:spacing w:after="0" w:line="240" w:lineRule="auto"/>
    </w:pPr>
  </w:style>
  <w:style w:type="paragraph" w:styleId="BalloonText">
    <w:name w:val="Balloon Text"/>
    <w:basedOn w:val="Normal"/>
    <w:link w:val="BalloonTextChar"/>
    <w:uiPriority w:val="99"/>
    <w:semiHidden/>
    <w:unhideWhenUsed/>
    <w:rsid w:val="004C1D73"/>
    <w:rPr>
      <w:rFonts w:ascii="Tahoma" w:hAnsi="Tahoma" w:cs="Tahoma"/>
      <w:sz w:val="16"/>
      <w:szCs w:val="16"/>
    </w:rPr>
  </w:style>
  <w:style w:type="character" w:customStyle="1" w:styleId="BalloonTextChar">
    <w:name w:val="Balloon Text Char"/>
    <w:basedOn w:val="DefaultParagraphFont"/>
    <w:link w:val="BalloonText"/>
    <w:uiPriority w:val="99"/>
    <w:semiHidden/>
    <w:rsid w:val="004C1D73"/>
    <w:rPr>
      <w:rFonts w:ascii="Tahoma" w:hAnsi="Tahoma" w:cs="Tahoma"/>
      <w:sz w:val="16"/>
      <w:szCs w:val="16"/>
    </w:rPr>
  </w:style>
  <w:style w:type="paragraph" w:styleId="Header">
    <w:name w:val="header"/>
    <w:basedOn w:val="Normal"/>
    <w:link w:val="HeaderChar"/>
    <w:uiPriority w:val="99"/>
    <w:unhideWhenUsed/>
    <w:rsid w:val="004C1D73"/>
    <w:pPr>
      <w:tabs>
        <w:tab w:val="center" w:pos="4513"/>
        <w:tab w:val="right" w:pos="9026"/>
      </w:tabs>
    </w:pPr>
  </w:style>
  <w:style w:type="character" w:customStyle="1" w:styleId="HeaderChar">
    <w:name w:val="Header Char"/>
    <w:basedOn w:val="DefaultParagraphFont"/>
    <w:link w:val="Header"/>
    <w:uiPriority w:val="99"/>
    <w:rsid w:val="004C1D73"/>
    <w:rPr>
      <w:rFonts w:ascii="Calibri" w:hAnsi="Calibri" w:cs="Calibri"/>
    </w:rPr>
  </w:style>
  <w:style w:type="paragraph" w:styleId="Footer">
    <w:name w:val="footer"/>
    <w:basedOn w:val="Normal"/>
    <w:link w:val="FooterChar"/>
    <w:uiPriority w:val="99"/>
    <w:unhideWhenUsed/>
    <w:rsid w:val="004C1D73"/>
    <w:pPr>
      <w:tabs>
        <w:tab w:val="center" w:pos="4513"/>
        <w:tab w:val="right" w:pos="9026"/>
      </w:tabs>
    </w:pPr>
  </w:style>
  <w:style w:type="character" w:customStyle="1" w:styleId="FooterChar">
    <w:name w:val="Footer Char"/>
    <w:basedOn w:val="DefaultParagraphFont"/>
    <w:link w:val="Footer"/>
    <w:uiPriority w:val="99"/>
    <w:rsid w:val="004C1D73"/>
    <w:rPr>
      <w:rFonts w:ascii="Calibri" w:hAnsi="Calibri" w:cs="Calibri"/>
    </w:rPr>
  </w:style>
  <w:style w:type="paragraph" w:styleId="ListParagraph">
    <w:name w:val="List Paragraph"/>
    <w:basedOn w:val="Normal"/>
    <w:uiPriority w:val="34"/>
    <w:qFormat/>
    <w:rsid w:val="00127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D73"/>
    <w:pPr>
      <w:spacing w:after="0" w:line="240" w:lineRule="auto"/>
    </w:pPr>
  </w:style>
  <w:style w:type="paragraph" w:styleId="BalloonText">
    <w:name w:val="Balloon Text"/>
    <w:basedOn w:val="Normal"/>
    <w:link w:val="BalloonTextChar"/>
    <w:uiPriority w:val="99"/>
    <w:semiHidden/>
    <w:unhideWhenUsed/>
    <w:rsid w:val="004C1D73"/>
    <w:rPr>
      <w:rFonts w:ascii="Tahoma" w:hAnsi="Tahoma" w:cs="Tahoma"/>
      <w:sz w:val="16"/>
      <w:szCs w:val="16"/>
    </w:rPr>
  </w:style>
  <w:style w:type="character" w:customStyle="1" w:styleId="BalloonTextChar">
    <w:name w:val="Balloon Text Char"/>
    <w:basedOn w:val="DefaultParagraphFont"/>
    <w:link w:val="BalloonText"/>
    <w:uiPriority w:val="99"/>
    <w:semiHidden/>
    <w:rsid w:val="004C1D73"/>
    <w:rPr>
      <w:rFonts w:ascii="Tahoma" w:hAnsi="Tahoma" w:cs="Tahoma"/>
      <w:sz w:val="16"/>
      <w:szCs w:val="16"/>
    </w:rPr>
  </w:style>
  <w:style w:type="paragraph" w:styleId="Header">
    <w:name w:val="header"/>
    <w:basedOn w:val="Normal"/>
    <w:link w:val="HeaderChar"/>
    <w:uiPriority w:val="99"/>
    <w:unhideWhenUsed/>
    <w:rsid w:val="004C1D73"/>
    <w:pPr>
      <w:tabs>
        <w:tab w:val="center" w:pos="4513"/>
        <w:tab w:val="right" w:pos="9026"/>
      </w:tabs>
    </w:pPr>
  </w:style>
  <w:style w:type="character" w:customStyle="1" w:styleId="HeaderChar">
    <w:name w:val="Header Char"/>
    <w:basedOn w:val="DefaultParagraphFont"/>
    <w:link w:val="Header"/>
    <w:uiPriority w:val="99"/>
    <w:rsid w:val="004C1D73"/>
    <w:rPr>
      <w:rFonts w:ascii="Calibri" w:hAnsi="Calibri" w:cs="Calibri"/>
    </w:rPr>
  </w:style>
  <w:style w:type="paragraph" w:styleId="Footer">
    <w:name w:val="footer"/>
    <w:basedOn w:val="Normal"/>
    <w:link w:val="FooterChar"/>
    <w:uiPriority w:val="99"/>
    <w:unhideWhenUsed/>
    <w:rsid w:val="004C1D73"/>
    <w:pPr>
      <w:tabs>
        <w:tab w:val="center" w:pos="4513"/>
        <w:tab w:val="right" w:pos="9026"/>
      </w:tabs>
    </w:pPr>
  </w:style>
  <w:style w:type="character" w:customStyle="1" w:styleId="FooterChar">
    <w:name w:val="Footer Char"/>
    <w:basedOn w:val="DefaultParagraphFont"/>
    <w:link w:val="Footer"/>
    <w:uiPriority w:val="99"/>
    <w:rsid w:val="004C1D73"/>
    <w:rPr>
      <w:rFonts w:ascii="Calibri" w:hAnsi="Calibri" w:cs="Calibri"/>
    </w:rPr>
  </w:style>
  <w:style w:type="paragraph" w:styleId="ListParagraph">
    <w:name w:val="List Paragraph"/>
    <w:basedOn w:val="Normal"/>
    <w:uiPriority w:val="34"/>
    <w:qFormat/>
    <w:rsid w:val="0012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2996">
      <w:bodyDiv w:val="1"/>
      <w:marLeft w:val="0"/>
      <w:marRight w:val="0"/>
      <w:marTop w:val="0"/>
      <w:marBottom w:val="0"/>
      <w:divBdr>
        <w:top w:val="none" w:sz="0" w:space="0" w:color="auto"/>
        <w:left w:val="none" w:sz="0" w:space="0" w:color="auto"/>
        <w:bottom w:val="none" w:sz="0" w:space="0" w:color="auto"/>
        <w:right w:val="none" w:sz="0" w:space="0" w:color="auto"/>
      </w:divBdr>
    </w:div>
    <w:div w:id="1952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C6B8-09B3-4E85-9267-CA282DD4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Overgate Hospice</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faye.henderson</dc:creator>
  <cp:lastModifiedBy>Hayley.Sumner</cp:lastModifiedBy>
  <cp:revision>2</cp:revision>
  <dcterms:created xsi:type="dcterms:W3CDTF">2021-04-27T13:27:00Z</dcterms:created>
  <dcterms:modified xsi:type="dcterms:W3CDTF">2021-04-27T13:27:00Z</dcterms:modified>
</cp:coreProperties>
</file>